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Горобея Андрея Викторовича на нарушение его конституционных прав рядом статей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А.В.Горобея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А.В.Горобей, которому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было отказано, с чем согласился заместитель Председателя этого суда, оспаривает конституционность статей 3902 «Право на обращение в судебную коллегию Верховного Суда Российской Федерации», 3904 «Порядок подачи кассационных жалобы, представления в судебную коллегию Верховного Суда Российской Федерации», 3907 «Рассмотрение кассационных жалобы, представления» и 3909 «Определение 2 судьи об отказе в передаче кассационных жалобы, представления для рассмотрения в судебном заседании суда кассационной инстанции» ГПК Российской Федерации. По мнению заявителя, оспариваемые законоположения в силу их неопределенности не соответствуют статьям 2, 15 (части 1 и 2), 17 (часть 1), 18, 19 (часть 1), 45 (часть 1), 47 (часть 1), 55, 64, 118, 120 и 123 (часть 3) Конституции Российской Федерации, а также пункту 1 статьи 6 Конвенции о защите прав человека и основных свобод и статье 14 Международного пакта о гражданских и политических правах, поскольку: позволяют судье Верховного Суда Российской Федерации по своему собственному усмотрению единолично принимать решение об отказе в передаче кассационной жалобы для рассмотрения в судебной коллегии данного суда (возможность обжалования которого не предусмотрена действующим законодательством); не содержат перечень лиц, наделенных правом на обращение к Председателю Верховного Суда Российской Федерации, его заместителю с жалобой на определение судьи этого суда об отказе в передаче кассационной жалобы для рассмотрения в судебном заседании суда кассационной инстанции, а также перечень принимаемых судьей Верховного Суда Российской Федерации судебных постановлений, которые подлежат обжалованию посредством обращения к указанным должностным лицам либо иным способом; позволяют распространять установленный в части первой статьи 3903 ГПК Российской Федерации срок подачи кассационной жалобы в судебную коллегию Верховного Суда Российской Федерации на случаи, когда заинтересованное лицо обращается к Председателю этого суда, его заместителю с просьбой не согласиться с определением судьи этого суда об отказе в передаче кассационной жалобы для рассмотрения в судебном заседании суда кассационной инстанции, возлагая на указанное лицо дополнительные расходы по уплате государственной пошлины; 3 не устанавливают требования к оформлению решения Председателя Верховного Суда Российской Федерации, его заместителя, принимаемого на основании части третьей статьи 3907 ГПК Российской Федерации, позволяя реализовывать предусмотренные этим законоположением полномочия в непроцессуальной форме и ограничивая право на обращение в указанной процедуре предельным сроком.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Горобея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