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804338-О/2024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ноября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администрации Орловского муниципального округа Орловской области на нарушение ее конституционных прав пунктом 7 части 1 статьи 16 Федерального закона «Об общих принципах организации местного самоуправления в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администрации Орловского муниципального округа Орловской области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Администрация Орловского муниципального округа Орловской области (далее также – Администрация) оспаривает конституционность пункта 7 части 1 статьи 16 Федерального закона от 6 октября 2003 года № 131-ФЗ «Об общих принципах организации местного самоуправления в Российской Федерации», согласно которому к вопросам местного значения муниципального, городского округа относится создание условий для предоставления транспортных услуг населению и организация транспортного обслуживания населения в границах муниципального, городского округа. 2 Как следует из представленных материалов, апелляционным определением суда общей юрисдикции, с которым согласились вышестоящие суды, были удовлетворены требования прокурора об обязании заявителя организовать транспортное обслуживание населения между селом Сабурово, деревней Сабуровские Выселки и поселком городского типа Знаменка, расположенными в границах Орловского муниципального округа Орловской области, что согласно выводам судов позволит – с учетом существующего межмуниципального маршрута регулярных перевозок, проходящего через указанный поселок городского типа, – обеспечить необходимый доступ населения до иных населенных пунктов. При этом суд апелляционной инстанции указал среди прочего на то, что Администрация в определенном Правительством Орловской области порядке с предложением об установлении, изменении межмуниципального маршрута регулярных перевозок не обращалась. По мнению заявителя, оспариваемое законоположение не соответствует статьям 12, 130 (часть 1), 132 и 133 Конституции Российской Федерации, поскольку позволяет необоснованно возлагать на органы местного самоуправления муниципального округа обязанность организовать транспортное обслуживание населения путем создания нового муниципального маршрута регулярных перевозок без исследования вопроса о возможности и целесообразности изменения (продления) существующего межмуниципального маршрута регулярных перевозок органом государственной власти субъекта Российской Федерации.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указывал Конституционный Суд Российской Федерации, Конституция Российской Федерации исходит из того, что органы местного самоуправления должны решать вопросы, относящиеся к непосредственному обеспечению жизнедеятельности населения муниципального образования. Это, однако, не препятствует конструктивному – основанному на признании 3 и гарантировании самостоятельности местного самоуправления и в то же время на единстве системы публичной власти – взаимодействию между органами местного самоуправления и органами государственной власти для наиболее успешного решения общих задач, непосредственно связанных с вопросами местного значения, в интересах населения муниципальных образований, равно как и возложению на органы местного самоуправления тех или иных имеющих общегосударственное значение публичных функций и задач на соответствующей территории: как в порядке наделения органов местного самоуправления отдельными государственными полномочиями, так и в иных формах конституционно оправданного участия органов местного самоуправления в осуществлении совместно с органами государственной власти конституционных функций государства на конкретной территории (Постановление от 30 мая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администрации Орловского муниципального округа Орловской области,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