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803733-О/2024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Шмельковой Татьяны Владимировны на нарушение ее конституционных прав статьей 73 Закона Российской Федерации «О статусе столицы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Т.В.Шмельковой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Т.В.Шмелькова оспаривает конституционность статьи 73 «Гарантии жилищных прав собственников жилых помещений и нанимателей жилых помещений в многоквартирных домах, включенных в программу реновации» Закона Российской Федерации от 15 апреля 1993 года № 4802-I «О статусе столицы Российской Федерации». Как следует из представленных материалов, решением суда общей юрисдикции, оставленным без изменения определением суда апелляционной инстанции, в удовлетворении исковых требований Т.В.Шмельковой о возложении обязанности предоставить отдельную квартиру по программе 2 реновации отказано. В передаче кассационной жалобы на эти судебные постановления и определение суда кассационной инстанции, которым они оставлены без изменения, для рассмотрения в судебном заседании Судебной коллегии по гражданским делам Верховного Суда Российской Федерации было отказано. По мнению заявительницы, статья 73 Закона Российской Федерации «О статусе столицы Российской Федерации» противоречит статьям 2, 7 (часть 1), 8 (часть 2), 18, 35 (части 1 и 2), 40 (части 1 и 2) и 55 (часть 3) Конституции Российской Федерации, поскольку ее взаимосвязанные положения по смыслу, придаваемому им правоприменительной практикой, позволяют отказывать собственнику комнаты в коммунальной квартире в предоставлении отдельной квартиры.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провозглашая Россию социальным правовым государством, в котором гарантируется равенство прав и свобод человека и гражданина и политика которого направлена на создание условий, обеспечивающих достойную жизнь и свободное развитие человека (статьи 1, 7, 18 и 19), содержит предписания об охране права частной собственности, недопустимости произвольного лишения жилища и создании органами государственной власти и органами местного самоуправления условий для осуществления права на жилище (статьи 35 и 40). С учетом этих конституционных требований Закон Российской Федерации «О статусе столицы Российской Федерации» закрепляет альтернативные формы обеспечения жилищных прав граждан – собственников жилых помещений в многоквартирных домах, включенных в программу реновации, в том числе предоставление им взамен указанных жилых помещений равнозначных им посредством заключения договора, к которому применяются правила гражданского законодательства о мене с 3 учетом особенностей, предусмотренных данным Законом (статья 73). Положения оспариваемой статьи, закрепляющие среди прочего требования к характеристикам обмениваемых жилых помещений, направлены на предоставление гражданам повышенных мер социальной защиты, притом что достижение идеальной равнозначности всех существенных показателей таких помещений при проведении реновации, затрагивающей значительное количество собственников и (или) нанимателей, практически не реализуемо (Определение Конституционного Суда Российской Федерации от 27 декабря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Шмельковой Татьяны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