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802456-О/2024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Дружининского Михаила Валентиновича на нарушение его конституционных прав положениями частей первой и четвертой статьи 160 Уголовного кодекса Российской Федерации, пункта 12 статьи 5, части третьей статьи 20, частей девятой и десятой статьи 42, части первой статьи 45, части третьей статьи 147 и части первой статьи 249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М.В.Дружининского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городского суда гражданин М.В.Дружининский осужден к лишению свободы условно со штрафом за совершение присвоения и растраты имущества общества с ограниченной ответственностью, в котором он являлся директором и одним из учредителей. Этим судом, а также вышестоящими судами не установлено нарушений при производстве по данному уголовному делу, которое было возбуждено по заявлению второго учредителя – К. Отклонены доводы обвиняемого о незаконности признания К. представителем потерпевшего – юридического лица, а также о 2 неправомерности участия К. в таком качестве при рассмотрении судом уголовного дела. В этой связи М.В.Дружининский оспаривает конституционность положений частей первой и четвертой статьи 160 «Присвоение или растрата» УК Российской Федерации, а также пункта 12 статьи 5 «Основные понятия, используемые в настоящем Кодексе», части третьей статьи 20 «Виды уголовного преследования», частей девятой и десятой статьи 42 «Потерпевший», части первой статьи 45 «Представители потерпевшего, гражданского истца и частного обвинителя», части третьей статьи 147 «Возбуждение уголовного дела частного и частно-публичного обвинения» и части первой статьи 249 «Участие потерпевшего» УПК Российской Федерации. Как утверждает заявитель, оспариваемые законоположения не соответствуют статьям 2, 8 (часть 2), 15, 17 (части 1 и 3), 18, 19 (части 1 и 2), 35 (части 1–3), 45 (часть 1), 46 (части 1 и 2), 49 и 55 (части 2 и 3) Конституции Российской Федерации в той мере, в какой они по смыслу, придаваемому им правоприменительной практикой, дают возможность разрешать гражданско- правовой спор между двумя учредителями коммерческой организации (корпоративный конфликт) при помощи мер уголовно-правового принуждения, позволяя возбуждать уголовное дело частно-публичного обвинения по заявлению одного из двух учредителей, допуская его участие в деле в качестве представителя потерпевшего (не наделенного такими полномочиями ни доверенностью, ни учредительными документами), игнорируя статус и полномочия руководителя юридического лица, а также признавая заключение таким лицом гражданско-правовых сделок в качестве хищения.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Дружининского Михаила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