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802488-О/2024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Красовой Лидии Трофимовны на нарушение ее конституционных прав подпунктом 3 пункта 1 статьи 2011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Л.Т.Красовой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были оставлены без удовлетворения исковые требования гражданки Л.Т.Красовой к акционерному обществу о признании права собственности на нежилое помещение. Л.Т.Красова оспаривает конституционность подпункта 3 пункта 1 статьи 2011 Федерального закона от 26 октября 2002 года № 127-ФЗ «О несостоятельности (банкротстве)», раскрывающего понятие требования о передаче жилого помещения. 2 По мнению заявительницы, данное законоположение противоречит Конституции Российской Федерации, в частности ее статьям 8 (часть 2), 19 (часть 1), 35 (части 1 и 2), 46 (часть 1) и 55 (часть 3), в той мере, в какой оно по смыслу, придаваемому ему правоприменительной практикой, препятствует гражданину, являющемуся участником строительства нежилого помещения, которое может быть переведено в жилое (т.е. имеющего двойное функциональное назначение), рассчитывать на реализацию и защиту своих прав собственника наравне с участниками строительства жилых помещений.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подпункту 3 пункта 1 статьи 2011 Федерального закона «О несостоятельности (банкротстве)» требование о передаче жилого помещения – это требование участника строительства о передаче ему на основании возмездного договора в собственность жилого помещения (квартиры или комнаты) в многоквартирном доме или дома блокированной застройки в случае, если количество таких домов составляет три и более в одном ряду, которые на момент привлечения денежных средств и (или) иного имущества участника строительства не введены в эксплуатацию, или индивидуального жилого дома, строительство которого осуществляется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строительство которого на дату привлечения денежных средств и (или) иного имущества участника строительства не завершено. Данное положение, рассматриваемое в том числе во взаимосвязи с иными нормами параграфа 7 «Банкротство застройщиков» главы IX Федерального закона «О несостоятельности (банкротстве)», направлено на предоставление дополнительных гарантий лицам, имеющим требование о передаче жилого помещения, и, следовательно, на реализацию их прав, 3 гарантированных статьей 40 Конституции Российской Федерации. Оно не препятствует иным лицам осуществлять свои права в качестве конкурсных кредиторов и не может расцениваться как нарушающее конституционные права и свободы заявительницы, в деле с участием которой суд установил, что она предъявила требование о передаче нежилого помещения площадью более семи квадратных метров. Кроме того, согласно пункту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Между тем представленные Л.Т.Красовой материалы не позволяют сделать вывод об исчерпании ею внутригосударственных средств судебной защиты. Установление же и оценка фактических обстоятельств конкретного дела, а также проверка правильности применения судом оспариваемого положения с учетом данных обстоятельств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Красовой Лидии Трофимовны,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