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804333-О/2024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«Интернэшнл Ресторант Брэндс» на нарушение его конституционных прав частью 1 статьи 40 Федерального закона «О государственном контроле (надзоре) и муниципальном контроле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«Интернэшнл Ресторант Брэндс»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«Интернэшнл Ресторант Брэндс» (далее – Общество) оспаривает конституционность части 1 статьи 40 «Досудебный порядок подачи жалобы» Федерального закона от 31 июля 2020 года № 248-ФЗ «О государственном контроле (надзоре) и муниципальном контроле в Российской Федерации». Как следует из представленных материалов, определением арбитражного суда, с которым согласились вышестоящие суды, оставлено без рассмотрения заявление Общества о признании недействительным предписания налогового органа об устранении нарушений требований законодательства Российской 2 Федерации о применении контрольно-кассовой техники в связи с несоблюдением заявителем досудебного порядка урегулирования спора. Суды установили, что заявителем не была подана жалоба в налоговый орган в досудебном порядке, предусмотренном статьей 40 Федерального закона «О государственном контроле (надзоре) и муниципальном контроле в Российской Федерации», допускающем, по общему правилу, подачу жалобы только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услуг). При этом суды отклонили довод заявителя о невозможности подачи жалобы в установленном порядке, отметив, что Обществом не представлено доказательств обращения в службу технической поддержки единого портала государственных и муниципальных услуг. Заявитель утверждает, что он был лишен возможности подать жалобу в электронном виде по техническим причинам, при этом налоговый орган не принял его жалобу, поданную в письменном виде. В связи с этим он просит признать оспариваемое законоположение не соответствующим статьям 19 и 46 Конституции Российской Федерации, поскольку оно лишает права на судебное обжалование решений и действий должностных лиц.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«Интернэшнл Ресторант Брэндс»,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