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804256-О/2024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Парамонова Евгения Викторовича на нарушение его конституционных прав частью 4 статьи 181 Федерального закона «О защите конкуренции»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Е.В.Парамонова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Е.В.Парамонов оспаривает конституционность части 4 статьи 181 Федерального закона от 26 июля 2006 года № 135-ФЗ «О защите конкуренции», согласно которой обжалование действий (бездействия) организатора торгов, оператора электронной площадки, конкурсной или аукционной комиссии в антимонопольный орган в порядке, установленном данной статьей, допускается не позднее десяти дней со дня подведения итогов торгов либо в случае, если предусмотрено размещение результатов торгов на сайте в информационно-телекоммуникационной сети «Интернет», со дня такого размещения, за исключением случаев, предусмотренных данным Федеральным законом. 2 Из представленных материалов следует, что решением территориального управления Федеральной антимонопольной службы прекращено рассмотрение жалобы Е.В.Парамонова на действия организатора торгов, совершенные при организации и проведении торгов по продаже имущества должника посредством публичного предложения. Антимонопольный орган пришел к выводу, что данная жалоба подана заявителем после истечения трехмесячного срока обжалования, установленного частью 5 статьи 181 Федерального закона «О защите конкуренции». Решением арбитражного суда, с которым согласились суды вышестоящих инстанций, заявителю отказано в удовлетворении заявления о признании незаконным решения антимонопольного органа. Суды указали, что с истечением данного срока антимонопольный орган утрачивает право на рассмотрение жалоб на нарушение процедуры торгов. По мнению Е.В.Парамонова, оспариваемая норма не соответствует статьям 2, 4, 17, 19, 45, 46 и 55 Конституции Российской Федерации, поскольку устанавливает срок подачи в антимонопольный орган жалобы на нарушение процедуры торгов, исключающий возможность его восстановления по уважительным причинам.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Парамонова Евгения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