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802650-О/2024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Кривицкого Георгия Константиновича на нарушение его конституционных прав пунктом 1 статьи 779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Г.К.Кривицкого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Г.К.Кривицкий, являющийся адвокатом, оспаривает конституционность пункта 1 статьи 779 ГК Российской Федерации, согласно которому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Как следует из представленных материалов, решением суда, с которым согласились вышестоящие суды, с Г.К.Кривицкого взысканы денежные средства, полученные им по соглашению об оказании юридической помощи; 2 в удовлетворении встречного иска Г.К.Кривицкого о взыскании задолженности по другому соглашению об оказании юридической помощи отказано. По мнению Г.К.Кривицкого, оспариваемая норма не соответствует Конституции Российской Федерации, ее статьям 8 (часть 1), 17 (часть 3), 19 (часть 1), 34 (часть 1), 35 (части 1 и 2), 37 (части 1 и 2), 45 (части 1 и 2), 46 (часть 1), 48 (часть 1), 55 (часть 3), 56 (часть 3) и 751, поскольку в отсутствие воли адвоката и доверителя возлагает на адвоката, оказывающего юридическую помощь, обязанность совершить юридические действия, направленные на достижение цели заключенного между ними соглашения об оказании юридической помощи, и в отсутствие соответствующих юридических действий позволяет признать адвоката исполнившим это обязательство ненадлежащим образом в части объема услуг и взыскать с него соразмерную этому объему часть полученного от доверителя вознаграждения, притом что адвокат исполнял обязательства по участию в качестве представителя в суде исключительно путем ознакомления с материалами дела и дачи консультации по правовым вопросам.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779 ГК Российской Федерации, определяющий понятие договора возмездного оказания услуг, направлен на обеспечение свободы договора и баланса интересов его сторон. При этом данная норма применяется в системной связи с пунктом 1 статьи 782 ГК Российской Федерации (о том, что заказчик вправе отказаться от исполнения договора возмездного оказания услуг при условии оплаты исполнителю фактически понесенных им расходов), а также абзацем вторым пункта 4 статьи 453 того же Кодекса, согласно которому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3 сторон применяются правила об обязательствах вследствие неосновательного обогащения (глава 60), если иное не предусмотрено законом или договором либо не вытекает из существа обязательства. Таким образом, сама по себе оспариваемая норма не может расцениваться как нарушающая в обозначенном в жалобе аспекте конституционные права заявителя, в деле с участием которого суды установили факт направления заказчиком уведомления об отказе от исполнения одного из соглашений, пришли к выводу, что размер вознаграждения исполнителя по этому договору не соответствует совершенным им действиям, значительно превышает стоимость аналогичных услуг, а также, отказывая в удовлетворении встречного иска, исходили из отсутствия доказательств, подтверждающих оказание соответствующих услуг по другому соглашению. Установление же фактических обстоятельств, имеющих значение для разрешения конкретного дела заявителя, юридическая квалификация спорных правоотношений на основе этих обстоятельств, а также проверка правильности применения судами оспариваемой нормы права в его деле, на что фактически направлены доводы заявителя,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Кривицкого Георгия Константиновича,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