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803813-О/2024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Зояркиной Нины Владимировны на нарушение ее конституционных прав статьей 237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Н.В.Зояркиной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мирового судьи, оставленным без изменения судами апелляционной и кассационной инстанций, представителю ответчиков возвращена апелляционная жалоба на заочное решение суда о взыскании с ряда граждан, в том числе с гражданки Н.В.Зояркиной, задолженности по оплате коммунальной услуги и судебных расходов, поскольку они не обращались к мировому судье с заявлением об отмене принятого им заочного решения. В связи с этим Н.В.Зояркина полагает, что статья 237 «Обжалование заочного решения суда» ГПК Российской Федерации нарушает ее права, 2 гарантированные статьями 45, 46 (часть 1) и 55 (часть 3) Конституции Российской Федерации, поскольку она допускает ее применение судами в качестве основания для возвращения апелляционной жалобы ответчика, в которой указывается на его ненадлежащее извещение о времени и месте судебного заседания.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гарантированное Конституцией Российской Федерации право на судебную защиту подразумевает создание государством необходимых условий для эффективного и справедливого разбирательства дела именно в суде первой инстанции, где подлежат разрешению все существенные для определения прав и обязанностей сторон вопросы (постановления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Зояркиной Нины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