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Исхакова Фатхуллы Бадретдиновича на нарушение его конституционных прав частью первой статьи 12 Федерального закона «О введении в действие части второй Гражданского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Ф.Б.Исхакова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Статья 12 Федерального закона от 26 января 1996 года № 15-ФЗ «О введении в действие части второй Гражданского кодекса Российской Федерации» в части первой устанавливает, что действие статей 1069 «Ответственность за вред, причиненный государственными органами, органами местного самоуправления, а также их должностными лицами» и 1070 «Ответственность за вред, причиненный незаконными действиями органов дознания, предварительного следствия, прокуратуры и суда» ГК Российской Федерации распространяется также на случаи, когда причинение 2 вреда потерпевшему имело место до 1 марта 1996 года, но не ранее 1 марта 1993 года, и причиненный вред остался невозмещенным. Конституционность приведенной нормы оспаривает гражданин Ф.Б.Исхаков, чье право на реабилитацию за незаконное и необоснованное уголовное преследование было признано определением Верховного Суда Российской Федерации в связи с отменой приговора народного суда 1959 года (которым заявитель был осужден за покушение на убийство трех потерпевших) и последующих судебных решений. Признание права на реабилитацию стало следствием исполнения Постановления Конституционного Суда Российской Федерации от 16 декабря 2021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Исхакова Фатхуллы Бадретдиновича,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