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«ЁБИДОЁБИ» на нарушение его конституционных прав частью 6 статьи 5 Федерального закона «О рекламе»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общества с ограниченной ответственностью «ЁБИДОЁБИ»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«ЁБИДОЁБИ» (далее – общество) оспаривает конституционность части 6 статьи 5 Федерального закона от 13 марта 2006 года № 38-ФЗ «О рекламе», согласно которой в рекламе не допускается использование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всемирного наследия. 2 Как следует из представленных материалов, решением арбитражного суда от 21 марта 2022 года, оставленным без изменения постановлениями судов апелляционной и кассационной инстанций, отказано в удовлетворении заявления общества, в котором оно требовало признать недействительными решение антимонопольного органа о признании рекламы ненадлежащей и предписание о прекращении нарушения Федерального закона «О рекламе». Определением судьи Верховного Суда Российской Федерации от 13 марта 2023 года отказано в передаче кассационной жалобы общества для рассмотрения в судебном заседании Судебной коллегии по экономическим спорам этого суда. По мнению заявителя, часть 6 статьи 5 Федерального закона «О рекламе» не соответствует статьям 1 (часть 1), 3 (части 2 и 4), 26 (часть 2), 28, 29 (части 1, 3 и 5), 46 (часть 1), 49 (часть 3), 50 (части 1 и 2) и 68 (часть 1) Конституции Российской Федерации в той мере, в какой она позволяет квалифицировать в качестве рекламы названия предприятия, товаров и услуг (объектов рекламирования) и признавать их ненадлежащей рекламой (содержащей бранные слова), основываясь на решении экспертного совета при антимонопольном органе, использующего ассоциативный метод толкования рекламы с позиции рядового потребителя, а также повторно оценивать название предприятия в качестве рекламы на предмет соответствия этическим нормам при наличии вступившего в законную силу судебного акта, оценившего это название как допустимое коммерческое обозначение.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«ЁБИДОЁБИ»,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