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частью 2 статьи 64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части 2 статьи 64 КАС Российской Федерации, согласно которой обстоятельства, установленные вступившим в законную силу судебным актом по ранее рассмотренному гражданскому или административному делу либо по делу, рассмотренному ранее арбитражным судом, не доказываются вновь и не подлежат оспариванию при рассмотрении судом другого административного дела, в котором участвуют лица, в отношении которых установлены эти обстоятельства, или лица, относящиеся к категории лиц, в отношении которой установлены эти обстоятельства. 2 Как следует из представленных материалов, вступившим в законную силу решением суда общей юрисдикции заявителю отказано в удовлетворении его административного искового заявления о признании незаконным бездействия Федеральной службы по интеллектуальной собственности, выразившегося, по мнению заявителя, в отказе рассмотреть его заявление о возбуждении дела об административном правонарушении. Наряду с иным суды отметили, что ранее вступившим в законную силу решением арбитражного суда заявителю отказано в удовлетворении его требований о признании незаконными действий государственных органов по использованию объектов (изобретений), содержащих интеллектуальную собственность, так как у заявителя отсутствуют подлежащие судебной защите исключительные права, связанные с такими объектами. По мнению заявителя, оспариваемая норма позволяет суду не исследовать повторно обстоятельства, которые ранее в судебном решении, как полагает заявитель, были признаны неустановленными, а потому противоречит ряду статей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часть 2 статьи 64 КАС Российской Федерации конкретизирует норму статьи 6 «Обязательность судебных постановлений» Федерального конституционного закона от 31 декабря 1996 года № 1-ФКЗ «О судебной системе Российской Федерации» и находится в нормативном единстве с общими положениями процессуального законодательства об обязательности вступивших в законную силу судебных актов, в частности со статьей 16 «Обязательность судебных актов» КАС Российской Федерации, статьей 13 «Обязательность судебных постановлений» ГПК Российской Федерации и статьей 16 «Обязательность судебных актов» АПК Российской Федерации (определения от 20 декабря 2016 года № 3 2587-О, от 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