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802917-О/2024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Козловцева Антона Александровича на нарушение его конституционных прав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А.А.Козловцева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со ссылкой на недопустимость внесения повторной кассационной жалобы возвращена без рассмотрения поданная в интересах гражданина А.А.Козловцева жалоба на постановленный в отношении него приговор и последующие судебные решения. В этой связи А.А.Козловцев просит признать противоречащей статьям 1, 2, 4 (часть 2), 15 (части 1 и 2), 17–19, 45 (часть 1), 46 (часть 1), 49, 50 (часть 2), 54 (часть 2), 55 (часть 3), 751, 120 (часть 1) и 123 (часть 3) Конституции Российской Федерации часть первую 40115 «Основания отмены или изменения 2 судебного решения при рассмотрении уголовного дела в кассационном порядке» УПК Российской Федерации в той мере, в какой она в системе действующего правового регулирования и по смыслу, придаваемому ей правоприменительной практикой, позволяет без надлежащего исследования доводов стороны защиты привлекать к уголовной ответственности и оставлять в силе вынесенные решения судов нижестоящих инстанций. По мнению А.А.Козловцева, последняя поданная в его интересах кассационная жалоба содержала новые доводы – о нарушении судьей тайны совещания судей при постановлении приговора, что подтверждалось размещенной на сайте суда информацией и ответом прокуратуры на соответствующее обращение адвоката заявителя.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Козловцева Антона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