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802653-О/2024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Скопина Максима Анатольевича и Скопиной Ольги Сергеевны на нарушение их конституционных прав пунктом 2 статьи 1121, пунктом 3 статьи 1145 и пунктом 1 статьи 1146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М.А.Скопина и О.С.Скопиной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М.А.Скопин и О.С.Скопина оспаривают конституционность пункта 2 статьи 1121 «Назначение и подназначение наследника в завещании», пункта 3 статьи 1145 «Наследники последующих очередей» и пункта 1 статьи 1146 «Наследование по праву представления» ГК Российской Федерации. Как следует из представленных материалов, решением суда, с которым согласились вышестоящие суды, отказано в иске М.А.Скопина и О.С.Скопиной о признании права собственности на имущество в порядке наследования. Суды установили, что наследник по завещанию (пасынок 2 наследодателя) умер до открытия наследства, и пришли к выводу, что в отсутствие распоряжения завещателя о подназначении наследников соответствующее имущество считается незавещанным и переходит к наследникам по закону, к которым истцы (родственники пасынка) не относятся. По мнению заявителей, оспариваемые нормы не соответствуют статьям 2, 17–19, 35 (части 2 и 4), 46 (части 1 и 2) и 55 (части 2 и 3) Конституции Российской Федерации, поскольку препятствуют потомкам пасынка наследодателя в реализации права наследования, притом что такой пасынок, умерший прежде наследодателя, являлся наследником по завещанию.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быть наследником – неотъемлемый элемент правового статуса каждого гражданина. Однако,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Скопина Максима Анатольевича и Скопиной Ольги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