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ышевой Елены Михайловны на нарушение ее конституционных прав пунктом 3 части 1 статьи 12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М.Кон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М.Конышева оспаривает конституционность пункта 3 части 1 статьи 12 Федерального закона от 28 декабря 2013 года № 400-ФЗ «О страховых пенсиях», согласно которому в страховой стаж наравне с периодами работы и (или) иной деятельности, которые предусмотрены статьей 11 данного Федерального закона, засчитывается период ухода одного из родителей за каждым ребенком до достижения им возраста полутора лет, но не более шести лет в общей сложности. По мнению заявительницы, оспариваемая норма, примененная в ее деле судами общей юрисдикции, не соответствует статьям 19 (части 1 и 2), 38 (часть 1) и 39 (части 1 и 2) Конституции Российской Федерации, поскольку 2 не позволяет засчитывать в страховой стаж период ухода бабушки за ребенком до достижения им возраста полутора л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ышевой Еле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