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802615-О/2024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Бриевского Леонида Александровича на нарушение его конституционных прав статьей 208 и пунктом 1 статьи 302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Л.А.Бриевского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Л.А.Бриевский оспаривает конституционность статьи 208 «Требования, на которые исковая давность не распространяется» и пункта 1 статьи 302 «Истребование имущества от добросовестного приобретателя» ГК Российской Федерации. Как следует из представленных материалов, между гражданкой М.Т. (продавец) и заявителем (покупатель) был заключен договор купли-продажи жилого помещения. Определением суда апелляционной инстанции отменено решение суда общей юрисдикции и принято новое решение о признании недействительным выданного на имя М.Т. свидетельства о праве на наследство в виде доли в праве собственности на квартиру и об истребовании 2 данной доли от Л.А.Бриевского в пользу гражданки М.Е. Суды указали, что Л.А.Бриевский является добросовестным приобретателем квартиры, однако представленными доказательствами подтверждается отсутствие воли М.Е. на отчуждение принадлежащей ей доли. В передаче кассационной жалобы на названное апелляционное определение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противоречат статьям 19 (часть 1), 35 (части 1 и 2) и 40 (часть 1) Конституции Российской Федерации, поскольку предполагают возможность истребовать от титульного собственника жилого помещения долю в праве собственности на него. Л.А.Бриевский полагает, что они не обеспечивают защиту права собственности гражданам, действовавшим осмотрительно и разумно при приобретении жилого помещения, в случае, когда выданное продавцу свидетельство о праве на наследство впоследствии признано недействительным.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Бриевского Леонида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