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808604-О/2024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Калеко Георгия Александровича на нарушение его конституционных прав пунктом «в» части первой статьи 115 Уголовно-исполнительного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Г.А.Калеко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Г.А.Калеко, отбывающий наказание в виде лишения свободы, просит признать не соответствующим статьям 2, 15 (часть 4), 17 (части 1 и 2), 19 (части 1 и 2), 21 и 55 (часть 3) Конституции Российской Федерации пункт «в» части первой статьи 115 «Меры взыскания, применяемые к осужденным к лишению свободы» УИК Российской Федерации, как позволяющий, по мнению заявителя, непрерывно содержать осужденного в штрафном изоляторе свыше 15 суток посредством повторного применения к нему дисциплинарного взыскания в виде водворения в штрафной изолятор. 2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«в» части первой статьи 115 УИК Российской Федерации, закрепляя, что за нарушение установленного порядка отбывания наказания к осужденным к лишению свободы может применяться мера взыскания в виде водворения в штрафной изолятор на срок до 15 суток, прямо оговаривает максимальный срок такого взыскания, налагаемого за одно нарушение, и, соответственно, носит гарантийный характер. Возможность же неоднократного применения данной меры взыскания к осужденному за каждое отдельное совершенное им нарушение обусловлена его собственным поведением и направлена на достижение целей исправления осужденных и предупреждения совершения ими новых нарушений установленного порядка отбывания наказания и иных правонарушений. При этом данная норма действует во взаимосвязи с положениями части первой статьи 117 этого же Кодекса, согласно которым взыскание исполняется немедленно, а в исключительных случаях – не позднее 30 дней со дня его наложения; запрещается за одно нарушение налагать несколько взысканий. Кроме того, решение о наложении взыскания может быть обжаловано в суд (части первая и вторая статьи 20 того же Кодекса). Тем самым пункт «в» части первой статьи 115 УИК Российской Федерации, действуя во взаимосвязи с другими нормами уголовно- исполнительного законодательства, не предполагает произвольного и неконтролируемого судом применения взыскания в виде водворения в штрафной изолятор (Определение Конституционного Суда Российской Федерации от 28 февраля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Калеко Георгия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