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822223-О/2025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Трофимова Вячеслава Ивановича на нарушение его конституционных прав абзацем сороковым пункта 4 статьи 30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по требованию гражданина В.И.Трофимова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В.И.Трофимов оспаривает конституционность абзаца сорокового пункта 4 статьи 30 Федерального закона от 17 декабря 2001 года № 173-ФЗ «О трудовых пенсиях в Российской Федерации» (с 1 января 2015 года не применяющегося,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 400-ФЗ «О страховых пенсиях» в части, не противоречащей данному Федеральному закону), согласно которому расчетный размер трудовой пенсии, определенный в соответствии с данным пунктом, при наличии общего трудового стажа, равного 25 лет для мужчин и 2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(статьи 27 и 28 данного Федерального закона), при наличии общего трудового стажа, равного по продолжительности страховому стажу, требуемому для досрочного назначения трудовой пенсии по старости, не может превышать сумму, равную 555 рублям 96 копейкам. По мнению заявителя, оспариваемая норма не соответствует Конституции Российской Федерации, поскольку допускает ограничение расчетного размера пенсии при оценке пенсионных прав застрахованных лиц.</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Трофимова Вячеслава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