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804249-О/2024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Б. на нарушение ее конституционных прав частью первой статьи 41 Закона Российской Федерации «О психиатрической помощи и гарантиях прав граждан при ее оказании»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Б.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Б. оспаривает конституционность части первой статьи 41 Закона Российской Федерации от 2 июля 1992 года № 3185-I «О психиатрической помощи и гарантиях прав граждан при ее оказании», предусматривающей основания для приема в стационарную организацию социального обслуживания, предназначенную для лиц, страдающих психическими расстройствами. Из представленных материалов следует, что вступившим в законную силу решением районного суда заявительнице отказано в удовлетворении ее требований об оспаривании медицинского диагноза, поскольку спорный диагноз был подтвержден представленными медицинскими документами и вступившим в законную силу судебным актом о принудительной госпитализации. 2 По мнению Б., оспариваемое законоположение не соответствует статьям 19 (части 1 и 2), 22 (часть 1), 46 (части 1 и 2) и 55 (часть 3) Конституции Российской Федерации, поскольку допускает произвольную принудительную госпитализацию в медицинскую организацию, оказывающую психиатрическую помощь в стационарных условиях.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