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Печорина Александра Юрьевича на нарушение его конституционных прав абзацем восьмым статьи 215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А.Ю.Печорина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А.Ю.Печорин оспаривает конституционность абзаца восьмого (ошибочно названного в жалобе пунктом 7 части 1) статьи 215 Трудового кодекса Российской Федерации, закрепляющего одну из обязанностей работника в области охраны труда. По мнению заявителя, оспариваемая норма не соответствует статье 7 (часть 2) Конституции Российской Федерации, поскольку в системе действующего правового регулирования предоставляет суду возможность ее произвольного истолкования, как обязывающую работника информировать 2 работодателя о своей болезни при открытии листка временной нетрудоспособности.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закрепляет право каждого на труд в условиях, отвечающих требованиям безопасности и гигиены (статья 37, часть 3). Данное конституционное положение конкретизируется в Трудовом кодексе Российской Федерации, который возлагает на работодателя обязанность по обеспечению безопасных условий и охраны труда, включая медицинское обеспечение работников в соответствии с требованиями охраны труда, доставку работников, заболевших на рабочем месте, в медицинскую организацию в случае необходимости оказания им неотложной медицинской помощи (часть первая и абзац девятнадцатый части третьей статьи 214). Наряду с этим работник также должен соблюдать требования по охране труда и обеспечению безопасности труда и обязан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указанными в части второй статьи 227 данного Кодекса,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 (абзац шестой части второй статьи 21, абзацы первый и восьмой статьи 215 Трудового кодекса Российской Федерации). Таким образом, оспариваемое законоположение – в системе действующего правового регулирования – имеет целью сохранение жизни и здоровья работников и не может расцениваться как нарушающее конституционные права заявителя. 3 Доводы, приведенные А.Ю.Печориным в обоснование своей позиции, свидетельствуют о том, что он фактически просит проверить обоснованность вынесенных по делу с его участием судебных определений, что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Печорина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