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813282-О/2025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28 января 2025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Бондалетова Геннадия Александровича на нарушение его конституционных прав рядом норм Уголовно-процессуального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А.Ю.Бушева, Л.М.Жарковой, С.М.Казанцева, С.Д.Князева, А.Н.Кокотова, Л.О.Красавчиковой, М.Б.Лобова, С.П.Маврина, Н.В.Мельникова, В.А.Сивицкого, рассмотрев вопрос о возможности принятия жалобы гражданина Г.А.Бондалетова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Гражданин Г.А.Бондалетов, осужденный приговором суда, просит признать статьи 38, 57, 58, 61, 62, 70, 71, 75 и 80, пункт 3 части первой статьи 81, статью 146, часть первую статьи 191, статьи 195–207, 220, 282 и 283 УПК Российской Федерации противоречащими статьям 2, 15, 17–19, 21, 45, 46, 49, 50, 55, 118 и 123 (часть 3) Конституции Российской Федерации. По его мнению, формулировки оспариваемых законоположений допускают толкование, влекущее нарушение конституционных прав граждан.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Бондалетова Геннадия Александровича,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