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814391-О/2025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Устинова Александра Борисовича на нарушение его конституционных прав распоряжением главы администрации Краснодарского края «Об утверждении Перечня земель особо ценных продуктивных сельскохозяйственных угодий на территории города Новороссийска, использование которых не допускается для целей, не связанных с сельскохозяйственным производством»</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по требованию гражданина А.Б.Устинова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суда общей юрисдикции, с которым согласились суды вышестоящих инстанций, гражданину А.Б.Устинову отказано в удовлетворении административного искового заявления о признании частично недействующим распоряжения главы администрации Краснодарского края от 30 марта 2006 года № 283-р «Об утверждении Перечня земель особо ценных продуктивных сельскохозяйственных угодий 2 на территории города Новороссийска, использование которых не допускается для целей, не связанных с сельскохозяйственным производством». По мнению заявителя, оспариваемое распоряжение главы администрации Краснодарского края не соответствует статье 15 (часть 3)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статьи 125 (пункт «а» части 4) Конституции Российской Федерации, пункта 3 части первой статьи 3, статей 96 и 97 Федерального конституционного закона «О Конституционном Суде Российской Федерации» жалоба на нарушение конституционных прав и свобод законом, иным нормативным актом признается допустимой, если имеются признаки нарушения прав и свобод заявителя в результате применения оспариваемого нормативного акта в конкретном деле с его участием, а также если при разрешении данного дела исчерпаны все другие внутригосударственные средства судебной защиты. При этом заявитель обязан приложить к жалобе судебные решения, подтверждающие применение обжалуемого нормативного акта судом при разрешении конкретного дела и исчерпание всех других внутригосударственных средств судебной защиты. Конкретным делом, по смыслу указанных положений Конституции Российской Федерации и Федерального конституционного закона «О Конституционном Суде Российской Федерации», является то дело, в котором судом в установленной юрисдикционной процедуре разрешается затрагивающий права и свободы заявителя вопрос на основе положений соответствующего нормативного акта, устанавливаются и (или) исследуются фактические обстоятельства (определения Конституционного Суда Российской Федерации от 28 сентября 2021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Устинова Александра Борисовича,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