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823174-О/2025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Колосова Виктора Викторовича на нарушение его конституционных прав частью второй статьи 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В.В.Колосова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гражданин В.В.Колосов осужден за совершение преступления. Оспаривая приговор, В.В.Колосов и его защитник привели доводы о том, что суд неправомерно допросил в качестве специалиста лицо, участвующее в уголовном деле в качестве представителя потерпевшего. Оценивая эти доводы, суды отметили, что такой допрос был произведен по ходатайству стороны защиты и его результаты не были положены в основу приговора; в дальнейшем это лицо участвовало в деле лишь как представитель потерпевшего и для признания недопустимыми показаний этого лица, данных в таковом качестве, основания отсутствуют. 2 В этой связи В.В.Колосов утверждает, что часть вторая статьи 71 «Отвод специалиста» УПК Российской Федерации противоречит статьям 15 (часть 2), 18, 19 (часть 1), 49 и 50 (часть 2) Конституции Российской Федерации, поскольку не исключает участие в уголовном деле в статусе специалиста лица, ранее допрошенного в качестве свидетеля, и не влечет признания недопустимости доказательств, полученных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Колосова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