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802903-О/2024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Семенова Сергея Юрьевича на нарушение его конституционных прав отдельными положениями ряда законодательных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С.Ю.Семенова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С.Ю.Семенов, осужденный приговором суда, просит признать не соответствующими Конституции Российской Федерации положения статей 156 и 167 УК Российской Федерации, ряд статей Уголовно-процессуального кодекса Российской Федерации и Гражданского кодекса Российской Федерации, статью 113 ГПК Российской Федерации, а также отдельные положения федеральных законов: от 15 июля 1995 года № 103-ФЗ «О содержании под стражей подозреваемых и обвиняемых в совершении преступлений», от 12 августа 1995 года № 144-ФЗ «Об оперативно-розыскной деятельности», от 31 мая 2001 года № 73-ФЗ «О государственной судебно-экспертной деятельности в Российской Федерации», от 31 мая 2002 года № 63-ФЗ «Об адвокатской деятельности и 2 адвокатуре в Российской Федерации» и от 22 декабря 2008 года № 262-ФЗ «Об обеспечении доступа к информации о деятельности судов в Российской Федерации». По мнению заявителя, оспариваемые законоположения в системе действующего правового регулирования по смыслу, придаваемому им правоприменительной практикой, позволили органам предварительного следствия, прокурору и суду признать его виновным в совершении преступлений и вынести обвинительный приговор при указанных в жалобе обстоятельствах.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поставив вопрос о проверке конституционности оспариваемых законоположений, заявитель в качестве аргументов приводит обстоятельства своего дела, указывает на то, что оспариваемые нормы позволили судам проигнорировать все доводы о наличии неустранимых сомнений в его виновности. Тем самым позиция С.Ю.Семенова по поставленному им вопросу и ее обоснование свидетельствуют о том, что нарушение своих конституционных прав он связывает не с содержанием оспариваемых норм, а с ошибочными, с его точки зрения, правоприменительными решениями, принятыми по его делу. Однако проверка обоснованности решений судов, как и оценка правомерности действий (бездействия) и решений должностных лиц правоприменительных органов,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Семенова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