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Сухаревой Татьяны Викторовны на нарушение ее конституционных прав главой 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Т.В.Сухаревой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Т.В.Сухарева, осужденная за совершение мошенничеств, оспаривает конституционность главы 27 «Производство судебной экспертизы» УПК Российской Федерации. По мнению заявительницы, оспариваемая глава уголовно- процессуального закона не соответствует статьям 17, 18, 19 (часть 1), 24 (часть 2), 45, 46 (часть 1), 49 (части 1 и 3), 50 (части 2 и 3), 56 (часть 3), 751 и 123 (часть 3) Конституции Российской Федерации в той мере, в какой она не содержит требований об обязательном хранении до вступления приговора в законную 2 силу образца для сравнительного исследования, использованного при производстве экспертизы по уголовному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Сухаревой Татьяны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