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808572-О/2024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Верховцева Евгения Сергеевича на нарушение его конституционных прав статьей 297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Е.С.Верховцева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Е.С.Верховцев, обвиняемый в совершении преступления, просит признать статью 297 «Неуважение к суду» УК Российской Федерации не соответствующей статьям 17 (части 2 и 3), 19 (части 1 и 2), 21 (часть 2), 22 (часть 1), 23 (часть 1), 24 (часть 1), 25, 27 (часть 1), 29 (части 1 и 3–5) и 37 (части 1 и 2) Конституции Российской Федерации. По утверждению заявителя, возбуждение и расследование в отношении него уголовного дела осуществлено с нарушениями требований Конституции Российской Федерации, что ограничило его право на справедливое разбирательство. 2 При этом Е.С.Верховцев просит признать незаконными результаты следственных действий и примененные к нему меры пресечения, а также прекратить его уголовное преследование.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или 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Верховцева Евгения Сергеевича,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