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Марьина Владимира Васильевича на нарушение его конституционных прав частью первой статьи 79 и статьей 82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В.В.Марьина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В.В.Марьин оспаривает конституционность части первой статьи 79 «Юридическая сила решения» и статьи 82 «Исправление неточностей в решении» Федерального конституционного закона от 21 июля 1994 года № 1-ФКЗ «О Конституционном Суде Российской Федерации». Определением Конституционного Суда Российской Федерации от 28 сентября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Конституционного Суда Российской Федерации от 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Марьина Владимира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