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802660-О/2024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гражданки Стрельцовой Инессы Юрьевны на нарушение ее конституционных прав статьями 3902, 3904, 3907 и 3909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 гражданки И.Ю.Стрельцовой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И.Ю.Стрельцова оспаривает конституционность статей 3902 «Право на обращение в судебную коллегию Верховного Суда Российской Федерации», 3904 «Порядок подачи кассационных жалобы, представления в судебную коллегию Верховного Суда Российской Федерации», 3907 «Рассмотрение кассационных жалобы, представления» и 3909 «Определение судьи об отказе в передаче кассационных жалобы, представления для рассмотрения в судебном заседании суда кассационной инстанции» ГПК Российской Федерации. Как следует из представленных материалов, определениями судей Верховного Суда Российской Федерации, с которыми согласился заместитель 2 Председателя этого суда, И.Ю.Стрельцовой отказано в передаче кассационных жалоб для рассмотрения в судебных заседаниях Судебной коллегии по гражданским делам Верховного Суда Российской Федерации. По мнению заявительницы, оспариваемые законоположения по смыслу, придаваемому им правоприменительной практикой, противоречат Конституции Российской Федерации, ее статьям 2, 15 (части 1 и 2), 17 (часть 1), 18, 19 (часть 1), 45 (часть 1), 47 (часть 1), 55, 64, 118, 120 и 123 (часть 3), а также положениям международных договоров, в частности пункту 1 статьи 6 Конвенции о защите прав человека и основных свобод, поскольку ненадлежащим образом регламентируют порядок кассационного производства в Верховном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гражданки Стрельцовой Инессы Юрьевны,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