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803020-О/2024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Ульмана Дмитрия Валерьевича на нарушение его конституционных прав абзацем третьим статьи 220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Д.В.Ульмана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Д.В.Ульман оспаривает конституционность абзаца третьего статьи 220 «Основания прекращения производства по делу» ГПК Российской Федерации. Как следует из представленных материалов, определением суда общей юрисдикции, оставленным без изменения судом апелляционной инстанции и кассационным судом общей юрисдикции, прекращено производство по делу, в рамках которого рассматривалось исковое требование Д.В.Ульмана к ряду ответчиков об обращении взыскания на заложенное имущество посредством реализации с публичных торгов. Определением судьи Верховного Суда 2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Д.В.Ульмана, оспариваемое законоположение не соответствует статьям 45 (часть 1), 46 (часть 1) и 47 (часть 1) Конституции Российской Федерации в той мере, в какой оно позволяет суду прекращать производство по делу без учета положений пунктов 1 и 2 статьи 541 «Основания для отказа в обращении взыскания на заложенное имущество» Федерального закона от 16 июля 1998 года № 102-ФЗ «Об ипотеке (залоге недвижимости)».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третий статьи 220 ГПК Российской Федерации предусматривает возможность прекращения производства по делу в случаях, когда право на судебную защиту было осуществлено в состоявшемся ранее судебном процессе на основе принципов равноправия и состязательности сторон. Данное законоположение пресекает рассмотрение судами тождественных требований (между теми же сторонами, о том же предмете и по тем же основаниям) и не может расцениваться в качестве нарушающего конституционные права заявителя, указанные в жалобе. Определение же в каждом конкретном случае того, тождественны ли заявленные требования ранее рассмотренным судом, – исключительная прерогатива рассматривающего дело суда, которая вытекает из принципа самостоятельности судебной власти и является проявлением его дискреционных полномочий. Гарантией процессуальных прав лиц, участвующих в деле, выступают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Ульмана Дмитрия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