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2055-О/2024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рядом положений Уголовно-процессуального кодекса Российской Федерации и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ряда положений Уголовно-процессуального кодекса Российской Федерации и Уголовно-исполнительного кодекса Российской Федерации. Как утверждает Э.А.Гусейнов, положения указанных кодексов, будучи примененными судами в конкретных делах, нарушили его конституционные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2 Обозначенные в жалобах Э.А.Гусейнова вопросы ранее уже неоднократно ставились им в обращениях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