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808820-О/2024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Ахметова Рената Иршатовича на нарушение его конституционных прав пунктами 1 и 2 статьи 1086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Р.И.Ахметова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Р.И.Ахметов оспаривает конституционность пунктов 1 и 2 статьи 1086 «Определение заработка (дохода), утраченного в результате повреждения здоровья» ГК Российской Федерации. Как следует из представленных материалов, решением суда общей юрисдикции с учетом определения суда апелляционной инстанции, с которыми согласились суды кассационной инстанции, частично удовлетворено требование Р.И.Ахметова о взыскании заработка, утраченного в связи с причинением вреда его здоровью. При этом довод заявителя о 2 необходимости расчета утраченного заработка без учета выплаченного ему пособия по временной нетрудоспособности был отклонен. По мнению заявителя, оспариваемые положения не соответствуют статьям 7 (часть 2), 18, 19 (часть 1) и 39 (части 1 и 2) Конституции Российской Федерации в той мере, в какой они по смыслу, придаваемому им правоприменительной практикой, не позволяют потерпевшему получить возмещение вреда, причиненного его здоровью, в виде утраченного заработка, рассчитанного без учета выплаченного ему пособия по временной нетрудоспособности.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нормы, направленные на защиту прав потерпевших и действующие в системной связи с пунктом 2 статьи 1085 ГК Российской Федерации – предусматривающим определение размера утраченного заработка (дохода) без учета пенсии по инвалидности, назначенной потерпевшему в связи с увечьем или иным повреждением здоровья, а равно других пенсий, пособий и иных подобных выплат, назначенных как до, так и после причинения вреда здоровью, а также без учета заработка (дохода), получаемого потерпевшим после повреждения здоровья, – не лишают потерпевшего права на полное возмещение вреда, причиненного его здоровью, в виде утраченного заработка, который за период временной нетрудоспособности покрывается страховым обеспечением (пособием по временной нетрудоспособности), а в не покрытой им части возмещается причинителем вреда, и не могут рассматриваться в качестве нарушающих конституционные права Р.И.Ахметова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Ахметова Рената Иршатовича,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