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Куроптева Александра Ивановича на нарушение его конституционных прав действиями должностных лиц и судов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А.И.Куроптева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А.И.Куроптев просит проверить на соответствие Конституции Российской Федерации, в частности ее статьям 2, 3 (часть 4), 7, 15 и 16, действия должностных лиц, а также судов Российской Федерации, которые, по его мнению, не соблюдают Конституцию Российской Федерации, нарушают закон и отменяют гарантии конституционных прав граждан. Кроме того, заявитель выражает несогласие с определениями Конституционного Суда Российской Федерации от 19 декабря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Куроптева Александра Ивановича, поскольку разрешение поставленных в ней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