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814415-О/2025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Павлова Александра Ивановича на нарушение его конституционных прав статьей 15 Гражданского кодекса Российской Федерации, частью третьей статьи 226, пунктами 1 и 2 части первой, пунктами 1 и 2 части четвертой статьи 330 и частью второй статьи 3797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А.И.Павлова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А.И.Павлов, которому отказано в удовлетворении иска о возмещении вреда, причиненного неправомерными действиями должностных лиц ФССП России, вследствие недоказанности факта причинения ему вреда, оспаривает конституционность статьи 15 «Возмещение убытков» ГК Российской Федерации, а также части третьей статьи 226 «Частные определения суда», пунктов 1 и 2 части первой, пунктов 1 и 2 части четвертой статьи 330 «Основания для отмены или 2 изменения решения суда в апелляционном порядке» и части второй статьи 3797 «Основания для отмены или изменения судебных постановлений кассационным судом общей юрисдикции» ГПК Российской Федерации. По мнению заявителя, оспариваемые положения не соответствуют статьям 2, 15, 17, 46, 52 и 53 Конституции Российской Федерации, поскольку они являются неопределенными и позволяют их произвольное толкование, влекущее игнорирование судом первой инстанции представленного истцом расчета упущенной выгоды, невынесение им частного определения, а также отказ судов апелляционной и кассационной инстанций в удовлетворении жалоб на судебные постановления, при принятии которых допущены существенные нарушения норм процессуального права.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обоснование своей позиции А.И.Павлов приводит доводы о неправильном установлении судами фактических обстоятельств его дела, о нарушении порядка извещения его о времени и месте судебного заседания, о рассмотрении дела судом в незаконном составе, а также иные доводы, свидетельствующие о том, что, формально оспаривая конституционность перечисленных в жалобе норм, заявитель фактически просит установить процессуальные нарушения, допущенные, как он полагает, судами в его конкретном деле. Между тем такая проверка не входит в полномочия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Павлова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