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803795-О/2024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Суховой Наталии Анатольевны на нарушение ее конституционных прав положениями Жилищного кодекса Российской Федерации и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Н.А.Суховой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Н.А.Сухова, с которой взыскана задолженность по оплате жилищно-коммунальных услуг, оспаривает конституционность статьи 39 «Содержание общего имущества в многоквартирном доме», частей 2 и 9 статьи 155 «Внесение платы за жилое помещение и коммунальные услуги» и части 1 статьи 158 «Расходы собственников помещений в многоквартирном доме» Жилищного кодекса Российской Федерации, а также статьи 55 «Доказательства», частей первой и второй статьи 56 «Обязанность доказывания», статей 61 «Основания для освобождения от доказывания», 66 «Порядок обеспечения доказательств», 67 «Оценка доказательств» и 71 «Письменные доказательства» ГПК Российской Федерации. 2 По мнению заявительницы, оспариваемые нормы в истолковании, данном им судами в ее конкретном деле, нарушают ее конституционные права, закрепленные статьями 18, 30, 33, 46 (часть 1) и 57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Н.А.Суховой в обоснование своей позиции, свидетельствуют о том, что она, формально оспаривая конституционность перечисленных в жалобе норм, по существу, выражает несогласие с отдельными процессуальными действиями судов, а также предлагает Конституционному Суду Российской Федерации оценить правомерность взыскания с нее задолженности по оплате жилищно-коммунальных услуг при изложенных в жалобе обстоятельствах. Между тем установление и исследование фактических обстоятельств, а также проверка обоснованности судебных постановлений по конкретному делу с учетом этих обстоятельств не относятся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Суховой Наталии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