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802479-О/2024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Назаренко Владимира Васильевича на нарушение его конституционных прав статьей 3 Федерального закона «О рынке ценных бумаг»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В.В.Назаренко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В.В.Назаренко, которому отказано в удовлетворении исковых требований в том числе о признании факта нарушения условий предоставления брокерских услуг, оспаривает конституционность статьи 3 «Брокерская деятельность» Федерального закона от 22 апреля 1996 года № 39-ФЗ «О рынке ценных бумаг». По мнению заявителя, положения оспариваемой статьи не соответствуют Конституции Российской Федерации, ее статье 19 (часть 1), в той мере, в какой в силу присущей им неопределенности они позволяют судам оказывать предпочтение брокеру при разрешении спора, отказывать в 2 защите требований, основанных на нарушении брокером прав клиента с повышенным уровнем риска путем уравнивания с правами клиента стандартного уровня риска.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 Федерального закона «О рынке ценных бумаг» направлена на обеспечение определенности правового положения участников рынка ценных бумаг, в том числе при осуществлении брокерской деятельности. Установленные ею правила не регулируют напрямую вопросов отнесения клиентов брокера к той или иной категории в зависимости от уровня риска и не могут расцениваться как нарушающие конституционные права заявителя, доводы которого свидетельствуют о том, что, формально оспаривая конституционность этих законоположений, он фактически просит проверить обоснованность судебных постановлений по делу с его участием. Между тем такая проверка, будучи связанной с оценкой фактических обстоятельств конкретного дела,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Назаренко Владимира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