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Седова Андрея Николаевича на нарушение его конституционных прав пунктом 5 статьи 2918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А.Н.Седова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А.Н.Седов оспаривает конституционность примененного в делах с его участием пункта 5 статьи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По мнению заявителя, оспариваемое законоположение противоречит Конституции Российской Федерации, в том числе ее статьям 19 (часть 1) и 47 (часть 1), поскольку по смыслу, придаваемому ему правоприменительной практикой, допуская возможность принятия немотивированного судебного 2 акта, препятствует реализации права на судебную защиту и не соответствует принципу равенства всех перед законом и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2918 АПК Российской Федерации прямо закрепляет обязанность судьи Верховного Суда Российской Федерации мотивировать выносимое им определение об отказе в передаче кассационных жалобы, представления для рассмотрения в судебном заседании суда кассационной инстанции. Данное законоположение имеет своей целью исправление в кассационном порядке возможных судебных ошибок в актах судов нижестоящих инстанций, не предполагает произвольного применения и не может рассматриваться как нарушающее конституционные права А.Н.Седова. Оценка же правомерности определений судьи Верховного Суда Российской Федерации об отказе в передаче кассационных жалоб по делам с участием заявителя для рассмотрения в судебном заседании суда кассационной инстанции, в том числе с точки зрения полноты их содержания, к полномочиям Конституционного Суда Российской Федерации, закрепленным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Седова Андрея Николаевича,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