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изучив обращение гражданина В.А.Солодова,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Солодовым Валерием Александровичем по вопросам о нарушении его конституционных прав судебными решениями, которые были рассмотрены Конституционным Судом Российской Федерации в вынесенных по его жалобам определениях от 26 сентября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