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Н.Н.Адамовича,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Адамовичем Николаем Николаевичем по вопросам, которые были рассмотрены Конституционным Судом Российской Федерации в вынесенном по его жалобе Определении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