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168361-П/2014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«Управляющая компания «Музей» на нарушение конституционных прав и свобод статьей 19.7³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ООО «Управляющая компания «Музей»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«Управляющая компания «Музей», поскольку по предмету обращения Конституционным Судом Российской Федерации ранее было вынесено постановление, сохраняющее свою силу.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