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670207-П/2023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4 статьи 1370 Гражданского кодекса Российской Федерации и пункта 3 Правил выплаты вознаграждения за служебные изобретения, служебные полезные модели, служебные промышленные образцы в связи с жалобой общества с ограниченной ответственностью «Гидробур- Сервис»</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пункта 4 статьи 1370 ГК Российской Федерации и пункта 3 Правил выплаты вознаграждения за служебные изобретения, служебные полезные модели, служебные промышленные образцы. 2 Поводом к рассмотрению дела явилась жалоба общества с ограниченной ответственностью «Гидробур-Сервис».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нормативные положения. Заслушав сообщение судьи-докладчика А.Ю.Бушева,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Гражданский кодекс Российской Федерации предусматривает в пункте 4 статьи 1370, в частности, что в случае получения работодателем патента на служебное изобретение, служебную полезную модель или служебный промышленный образец (далее также – служебные объекты патентных прав), принятия им решения о сохранении информации о таких изобретении, полезной модели или промышленном образце в тайне с сообщением о том работнику, передачи права на получение патента другому лицу либо неполучения патента по поданной им заявке по зависящим от него причинам работник имеет право на вознаграждение, размер которого, условия и порядок его выплаты работодателем определяются договором между ним и работником, а в случае спора – судом (в деле заявителя данный пункт применен в редакции, действовавшей до вступления в силу Федерального закона от 22 декабря 2020 года № 456-ФЗ, содержание которой в целом воспроизведено в действующей редакции этой нормы). Согласно пункту 3 Правил выплаты вознаграждения за служебные изобретения, служебные полезные модели, служебные промышленные образцы (утверждены Постановлением Правительства Российской Федерации от 4 июня 2014 года № 512, признанным утратившим силу с 1 января 2021 года Постановлением Правительства Российской Федерации от 18 марта 2020 года № 296) (далее также – Правила 2014 года) за 3 использование работодателем служебных объектов патентных прав работнику, являющемуся его автором, выплачивается вознаграждение в размере его средней заработной платы за последние 12 календарных месяцев, в которых соответствующие объекты были использованы; вознаграждение выплачивается в течение месяца после истечения каждых 12 календарных месяцев, в которых использовались эти объекты. Решением Дзержинского районного суда города Перми от 2 марта 2020 года, оставленным без изменения апелляционным определением судебной коллегии по гражданским делам Пермского краевого суда от 13 июля 2020 года, с общества с ограниченной ответственностью «Гидробур-Сервис» в пользу гражданина О. как одного из соавторов служебных изобретений и служебной полезной модели взыскано вознаграждение (608 299 руб. 47 коп. – за создание объектов интеллектуальной собственности, 3 740 688 руб. 50 коп. – за их использование), рассчитанное исходя из среднемесячного заработка, а также проценты за пользование чужими денежными средствами. При этом суд апелляционной инстанции отметил, что для решения вопроса о выплате работнику (автору) вознаграждения факт использования или неиспользования служебного изобретения, служебной полезной модели патентообладателем правового значения не имеет, поскольку факт использования соответствующих объектов интеллектуальной собственности в период действия патента презюмируется, а потому и у работодателя (патентообладателя) в течение этого срока сохраняется обязанность выплачивать вознаграждение. В обоснование своей позиции суд апелляционной инстанции сослался в том числе на разъяснения, содержащиеся в пунктах 132–133 постановления Пленума Верховного Суда Российской Федерации от 23 апреля 2019 года № 10 «О применении части четвертой Гражданского кодекса Российской Федерации». В передаче кассационной жалобы заявителя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4 Судебной коллегии по гражданским делам Верховного Суда Российской Федерации отказано определением судьи Верховного Суда Российской Федерации от 6 мая 2021 года. По мнению заявителя, оспариваемые положения противоречат статьям 19 и 46 Конституции Российской Федерации, поскольку по смыслу, придаваемому им правоприменительной практикой (в том числе с учетом разъяснений, содержащихся в пунктах 132–133 постановления Пленума Верховного Суда Российской Федерации «О применении части четвертой Гражданского кодекса Российской Федерации»), они позволяют присуждать автору вознаграждение за использование служебных объектов патентных прав, которые фактически не используются работодателем, а также определять размер вознаграждения соавтора без учета его творческого вклада в создание соответствующего объекта.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гарантирующая свободу литературного, художественного, научного, технического и других видов творчества, а также охрану интеллектуальной собственности законом (статья 44, часть 1),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которое наряду с другими правами и свободами человека и гражданина признается и гарантируется в России согласно общепризнанным принципам и нормам международного права и в соответствии с Конституцией Российской Федерации (статья 17, часть 1). В силу вытекающих из статей 17 (часть 3), 19 (части 1 и 2) и 55 (часть 3) Конституции Российской Федерации принципов равенства и справедливости, на основе которых осуществляется регулирование и государственная, в том числе судебная, защита прав и законных интересов (частных и публичных) участников рыночного взаимодействия, праву каждого на свободное использование своих способностей и имущества для предпринимательской и иной не запрещенной законом экономической деятельности корреспондирует обязанность ответственного отношения к правам и свободам тех, кого затрагивает такая деятельность (Постановление Конституционного Суда Российской Федерации от 13 февраля 2018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Гражданским кодексом Российской Федерации изобретения, полезные модели, а также промышленные образцы как результаты интеллектуальной деятельности относятся к объектам гражданских прав и как таковые являются объектами интеллектуальной собственности, которым предоставляется правовая охрана (статья 128, подпункты 7–9 пункта 1 статьи 1225). Условиям их патентоспособности посвящены статьи 1350–1352 данного Кодекса. По смыслу правовой позиции, сформулированной Конституционным Судом Российской Федерации в Определении от 4 декабря 2007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1 статьи 1370 ГК Российской Федерации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 Многообразие интересов, связанных с такими результатами интеллектуальной деятельности, как публичных, так и частных (на стороне автора (соавторов), работодателя, иных лиц), специфика этих результатов, вытекающая из их бестелесной природы, необходимость обеспечения действия конституционных принципов справедливости и добросовестности предопределяют закрепление в законодательстве свободы выбора заинтересованными лицами различных вариантов (моделей) поведения, соответствующего специфике перераспределения прав и обязанностей, касающихся принадлежности и использования таких результатов. Патентоспособные результаты интеллектуальной деятельности, имеющие объективно обусловленную связь преимущественно с экономической сферой (в том числе предпринимательской), включая созданные в связи с выполнением трудовых обязанностей или конкретного задания работодателя или по договору об их создании (по заказу), в значительной степени могут влиять на удовлетворение как 9 имущественных интересов различных частных лиц, так и публичных интересов. По этой причине для выполнения конституционного требования об установлении баланса интересов лиц, вовлеченных в соответствующие отношения, включая необходимость обеспечения юридического равенства при взаимодействии работодателя и работника (автора служебного объекта патентных прав), предполагается нормативная регламентация, оптимизирующая процесс выбора той модели поведения, которая наилучшим образом учитывает разнообразие фактических имущественных и иных отношений между работодателем и работником. Так, в изъятие из правила, согласно которому исключительное право на результат интеллектуальной деятельности, созданный творческим трудом, первоначально возникает у его автора, пункт 3 статьи 1370 ГК Российской Федерации закрепляет приоритетный характер имущественных прав работодателя, несущего денежные, технические, материальные и иные расходы на создание служебного объекта патентного права, по сравнению с правами автора – работника, создавшего такой объект в связи с выполнением своих трудовых обязанностей или конкретного задания работодателя. Последнему, как ранее указывал Конституционный Суд Российской Федерации (определения от 28 мая 2013 года Содержание оспариваемых нормативных положений во многом обусловлено особенностями и подходами, сложившимися в предшествующий период правового регулирования отношений, связанных с вознаграждением работника за результаты его творческих усилий. На протяжении нескольких лет Гражданский кодекс Российской Федерации содержал (как и Патентный закон Российской Федерации (абзац четвертый пункта 2 статьи 8 в редакции Федерального закона от 7 февраля 2003 года № 22-ФЗ) до него) положения о праве Правительства Российской Федерации устанавливать минимальные ставки вознаграждения за служебные объекты патентных прав (абзац четвертый пункта 4 статьи 1370 – до признания его утратившим силу Федеральным законом от 23 июля 2013 года № 222-ФЗ, которым статья 1246 ГК Российской Федерации дополнена пунктом 5, предусмотревшим установление Правительством Российской Федерации не только таких ставок, но и порядка, а также сроков выплаты соответствующего вознаграждения). Вместе с тем Федеральный закон от 12 марта 2014 года № 35-ФЗ изложил статью 1246 ГК Российской Федерации в новой редакции, в силу которой устанавливаемые Правительством Российской Федерации ставки, порядок и сроки выплаты вознаграждения за служебные объекты патентных прав применяются в случае, если работодатель и работник не заключили договор, определяющий размер, условия и порядок выплаты соответствующего вознаграждения. Таким 13 образом, сфера применения названных ставок ограничена отношениями авторов служебных объектов патентных прав и работодателей, между которыми отсутствует договор, устанавливающий размер, условия и порядок выплаты указанного вознаграждения. Утвержденные Правительством Российской Федерации со ссылкой на пункт 5 статьи 1246 ГК Российской Федерации Правила 2014 года предусматривали выплату автору вознаграждения за создание служебного объекта патентных прав (пункт 2). Для автора служебного изобретения таковое должно было составлять 30 процентов, а для автора служебной полезной модели или служебного промышленного образца – 20 процентов средней заработной платы за последние 12 календарных месяцев, исчисляемой при получении работодателем патента на дату подачи им соответствующей заявки (выплата – не позднее 2 месяцев со дня получения патента). Наряду с этим была предусмотрена и выплата работодателем вознаграждения за использование служебного объекта патентных прав, чему посвящен оспариваемый пункт указанных Правил. Таким образом, на случай отсутствия заключенного между работодателем и работником договора о размере вознаграждения, условиях и порядке его выплаты за служебные объекты патентных прав Правила 2014 года предусматривали, что вознаграждение выплачивается как за создание указанных объектов, так и за их использование работодателем с установлением соответствующих особенностей. При этом по своему буквальному смыслу пункт 3 названных Правил связывал определение размера вознаграждения, выплачиваемого за использование работодателем служебного объекта патентных прав, и срока его выплаты работнику с периодами его использования работодателем. Кроме того, в силу пункта 4 Правил 2014 года вознаграждение в размере 10 процентов суммы обусловленного лицензионным договором вознаграждения должно было выплачиваться работнику в случае, если работодатель предоставил право использования иному лицу по такому договору. 14 Правила 2020 года, применяемые с 1 января 2021 года, предусматривают идентичный Правилам 2014 года порядок исчисления размера вознаграждения за создание служебного объекта патентных прав (пункт 2). Что касается вознаграждения за использование работодателем такого объекта, то его размеры были увеличены. В силу пункта 3 Правил 2020 года вознаграждение выплачивается работодателем работнику – автору служебного объекта патентных прав в течение месяца после истечения каждых 12 календарных месяцев, в которых такой объект использовался. Как следует из изложенного, принимая Правила 2020 года, Правительство Российской Федерации также исходило из возможности получения автором служебных объектов патентных прав, не заключившим договор с работодателем (абзац третий пункта 4 статьи 1370 ГК Российской Федерации), вознаграждения как за создание соответствующих объектов, так и за их использование. При этом положения пункта 3 указанных Правил в буквальном изложении по-прежнему связывают размер вознаграждения, выплачиваемого работнику за использование работодателем служебного изобретения, служебной полезной модели либо служебного промышленного образца, а также срок его выплаты с периодами их использования.</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неоднократно выраженной Конституционным Судом Российской Федерации правовой позиции в судебной практике должно обеспечиваться конституционное истолкование подлежащих применению нормативных положений. Несмотря на то что механизм действия закона должен быть понятен субъектам соответствующих правоотношений прежде всего из содержания конкретного нормативного положения или системы находящихся во взаимосвязи нормативных положений, не исключаются случаи, когда необходимая степень определенности правового регулирования может быть достигнута путем выявления более сложной взаимосвязи правовых предписаний, в том числе с помощью даваемых Верховным Судом Российской Федерации разъяснений по 15 вопросам судебной практики (статья 126 Конституции Российской Федерации), целью которых является устранение неопределенности нормы применительно к конкретной сфере общественных отношений. В тех случаях, когда в судебной практике допускается придание тем или иным законоположениям нормативно-правового смысла, влекущего нарушение реализуемых на их основе конституционных прав, возникает вопрос о соответствии этих законоположений Конституции Российской Федерации, который подлежит разрешению Конституционным Судом Российской Федерации, с тем чтобы исключить их применение и истолкование в значении, противоречащем конституционным нормам (постановления от 23 декабря 1997 года В силу абзаца третьего пункта 4 статьи 1370 ГК Российской Федерации, применяемого во взаимосвязи с иными предписаниями гражданского законодательства, размер вознаграждения, условия и порядок его выплаты работодателем определяются договором между ним и работником, а в случае спора – судом. Соответственно, стороны могут согласовать условия такого договора, действуя своей волей и в своем интересе, притом что, как ранее указывал Каждый из соавторов служебного объекта патентного права с учетом пункта 4 статьи 1348 ГК Российской Федерации, содержащей общие для патентного права положения о соавторстве, вправе самостоятельно принимать меры по защите своих прав на соответствующий объект. Баланс прав и законных интересов всех заинтересованных лиц при этом обеспечивается также и нормами процессуального законодательства. Так, Гражданский процессуальный кодекс Российской Федерации предусматривает, что при подготовке дела к судебному разбирательству судом, в частности, разрешается вопрос о вступлении в дело соистцов и третьих лиц без самостоятельных требований относительно предмета спора (пункт 4 части первой статьи 150). В случае предъявления иска одним из соавторов вступление в дело других соистцов в силу принципа диспозитивности зависит от их усмотрения. Кроме того, в конкретной ситуации могут иметь место основания для объединения дел в одно производство (часть четвертая статьи 151). Соавторы могут вступить в дело на стороне истца в качестве третьего лица, не заявляющего самостоятельных требований относительно предмета спора; они также могут быть привлечены к участию в деле по ходатайству лиц, участвующих в деле, или по инициативе суда (часть первая статьи 43). Часть вторая статьи 61 ГПК Российской Федерации предусматривает, что обстоятельства, установленные вступившим в законную силу судебным постановлением по ранее рассмотренному делу, обязательны для суда; они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Часть же вторая статьи 209 ГПК Российской Федерации закрепляет, что после вступления в законную силу решения суда стороны, другие лица, участвующие в деле, их правопреемники не могут вновь заявлять в суде те 22 же исковые требования, на том же основании, а также оспаривать в другом гражданском процессе установленные судом факты и правоотношения. Разрешая дело в отношении служебного объекта патентных прав, созданного с участием соавторов, с учетом правил пункта 4 статьи 445 ГК Российской Федерации, как того требуют разъяснения Пленума Верховного Суда Российской Федерации, суд также не может быть во всех случаях связан установленными Правительством Российской Федерации правилами, предписывающими исчислять размер вознаграждения исключительно исходя из средней заработной платы работника, а также следовать определенному порядку или срокам его выплаты. Пленум Верховного Суда Российской Федерации в постановлении «О применении части четвертой Гражданского кодекса Российской Федерации» исходит из того, что в случае создания изобретения, полезной модели или промышленного образца несколькими работниками в соавторстве размер вознаграждения определяется отдельно для каждого соавтора, в том числе исходя из его вклада в полученный результат (абзац пятый пункта 131). Вместе с тем, как свидетельствуют материалы дела заявителя, в судебном применении оспариваемых нормативных положений не исключена и такая интерпретация, при которой в отсутствие договора между сторонами при определении размера вознаграждения одного из соавторов служебного изобретения, служебной полезной модели, служебного промышленного образца его личный вклад в полученный результат может быть и не принят во внимание. Такая трактовка может с учетом фактических обстоятельств дела приводить к нарушению принципа справедливости, а также баланса конституционных прав и свобод участников соответствующих правоотношений (статья 17, часть 3; статья 55, часть 3, Конституции Российской Федерации), в частности в ситуации, когда степень участия соавтора в творческом труде очевидно свидетельствует о непропорциональности исчисления вознаграждения по оспариваемому пункту 3 Правил, рассчитанному в том числе и на выплату вознаграждения 23 лицу, не имеющему соавторов. Это особенно проявляется в случаях, когда при очевидно минимальном участии в создании служебного объекта патентных прав соавтор, имеющий наибольшую заработную плату, получает вознаграждение в размере, существенно превышающем вознаграждение, рассчитанное для иных соавторов исходя из их заработка, притом что на работодателя возложена обязанность выплатить каждому соавтору (лицу, не имеющему соавторов) вознаграждение, рассчитанное в соответствии с установленными Правительством Российской Федерации ставками, в полном объеме.</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пункт 4 статьи 1370 ГК Российской Федерации и пункт 3 Правил 2014 года в их взаимосвязи не противоречат Конституции Российской Федерации в той мере, в какой по конституционно-правовому смыслу в системе действующего правового регулирования они предполагают, что на основании пункта 3 этих Правил вознаграждение выплачивается автору служебного изобретения, полезной модели, промышленного образца независимо от их внедрения в производственную или иную деятельность работодателя или иного фактического использования работодателем. При этом суд может уменьшить размер указанного вознаграждения в случае, если работодатель не использует (недостаточно использует) служебное изобретение, служебную полезную модель или служебный промышленный образец либо вопреки своим разумным и обоснованным ожиданиям не извлекает выгоду из такого использования в результате действия факторов, которые не зависят от него и которые он не мог и не должен был предвидеть, или по иным уважительным причинам. Одновременно пункт 3 Правил 2014 года не соответствует Конституции Российской Федерации, ее статьям 1 (часть 1), 17 (часть 3), 18, 19 (части 1 и 2), 44 (часть 1), 46 (части 1 и 2) и 55 (часть 3), в той мере, в какой в отсутствие между работником и работодателем договора о размере вознаграждения, условиях и порядке его выплаты он не позволяет определять размер вознаграждения лицу, создавшему служебный результат интеллектуальной деятельности в соавторстве, с учетом личного вклада 24 такого лица в полученный результат, когда расчет выплаты исходя из размера его средней заработной платы может приводить к явному нарушению принципов справедливости и соразмерности. Этим обусловлена необходимость внесения в аналогичный пункту 3 Правил 2014 года пункт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16 ноября 2020 года № 1848, изменений, вытекающих из настоящего Постановления. Во исполнение настоящего Постановления, руководствуясь пунктом 12 части первой статьи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4 статьи 1370 ГК Российской Федерации и пункт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4 июня 2014 года № 512, в их взаимосвязи не противоречащими Конституции Российской 25 Федерации в той мере, в какой по конституционно-правовому смыслу в системе действующего правового регулирования они предполагают, что при отсутствии договора о размере вознаграждения, условиях и порядке его выплаты, согласованного между работодателем и автором самостоятельно или при содействии суда, рассчитанное на основании пункта 3 этих Правил вознаграждение выплачивается автору служебного изобретения, полезной модели, промышленного образца независимо от их внедрения в производственную или иную деятельность работодателя или иного фактического использования работодателем. При этом суд может уменьшить размер указанного вознаграждения в случае, если работодатель не использует (недостаточно использует) служебное изобретение, служебную полезную модель или служебный промышленный образец либо вопреки своим разумным и обоснованным ожиданиям не извлекает выгоду из такого использования в результате действия факторов, которые не зависят от него и которые он не мог и не должен был предвидеть, или по иным уважительным причинам. Выявленный в настоящем Постановлении конституционно-правовой смысл взаимосвязанных положений пункта 4 статьи 1370 ГК Российской Федерации и пункта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4 июня 2014 года № 512,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4 июня 2014 года № 512, не соответствующим Конституции Российской Федерации, ее статьям 1 (часть 1), 17 (часть 3), 18, 19 (части 1 и 2), 44 (часть 1), 46 (части 1 и 2) и 55 (часть 3), в той мере, в какой он в отсутствие между работником и работодателем договора о размере вознаграждения, условиях и порядке его выплаты не позволяет определять 26 размер вознаграждения лицу, создавшему служебный результат интеллектуальной деятельности в соавторстве, с учетом личного вклада такого лица в полученный результат, когда расчет выплаты исходя из размера его средней заработной платы может приводить к явному нарушению принципов справедливости и соразмерности.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Правительству Российской Федерации надлежит внести в пункт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16 ноября 2020 года № 1848, изменения, вытекающие из настоящего Постановления. Впредь до внесения таких изменений при определении размера вознаграждения, подлежащего выплате соавтору служебного объекта патентного права, суд может, учитывая все обстоятельства конкретного дела, в том числе личный вклад соавтора в полученный результат, присудить ему вознаграждение в ином размере, нежели предусмотренном Правилами выплаты вознаграждения за служебные изобретения, служебные полезные модели, служебные промышленные образцы.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Судебные постановления, вынесенные по делу с участием общества с ограниченной ответственностью «Гидробур-Сервис» на основании пункта 3 Правил выплаты вознаграждения за служебные изобретения, служебные полезные модели, служебные промышленные образцы, утвержденных Постановлением Правительства Российской Федерации от 4 июня 2014 года № 512, в той мере, в какой он признан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27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