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181691-П/2014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11 декабря 2014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По делу о проверке конституционности положений статьи 1594 Уголовного кодекса Российской Федерации в связи с запросом Салехардского городского суда Ямало-Ненецкого автономного округа</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Н.В.Селезнева, О.С.Хохряковой, В.Г.Ярославцева, с участием судьи Салехардского городского суда Ямало-Ненецкого автономного округа Д.В.Яковлева, полномочного представителя Государственной Думы в Конституционном Суде Российской Федерации Д.Ф.Вяткина, представителя Совета Федерации – доктора юридических наук А.С.Саломаткина, руководствуясь статьей 125 (часть 4) Конституции Российской Федерации, пунктом 31 части первой, частями третьей и четвертой статьи 3, частью первой статьи 21, статьями 36, 74, 86, 101, 102 и 104 Федерального 2 конституционного закона «О Конституционном Суде Российской Федерации», рассмотрел в открытом заседании дело о проверке конституционности положений статьи 1594 УК Российской Федерации. Поводом к рассмотрению дела явился запрос Салехардского городского суда Ямало-Ненецкого автономного округа. Основанием к рассмотрению дела явилась обнаружившаяся неопределенность в вопросе о том, соответствуют ли Конституции Российской Федерации оспариваемые в запросе законоположения. Заслушав сообщение судьи-докладчика Н.В.Селезнева, объяснения представителей сторон, выступления приглашенных в заседание представителей: от Министерства внутренних дел Российской Федерации – Г.В.Марьяна, от Следственного комитета Российской Федерации – Г.К.Смирнова, от Министерства юстиции Российской Федерации – М.А.Мельниковой, от Генерального прокурора Российской Федерации – Т.А.Васильевой, от Уполномоченного при Президенте Российской Федерации по защите прав предпринимателей – А.А.Рябова, исследовав представленные документы и иные материалы, Конституционный Суд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Согласно статье 1594 УК Российской Федерации (введена 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мошенничество, сопряженное с преднамеренным неисполнением договорных обязательств в сфере предпринимательской деятельности, 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свободы на срок до одного 3 года, либо принудительными работами на срок до одного года, либо лишением свободы на тот же срок (часть первая); то же деяние, совершенное в крупном размере, наказывается штрафом в размере до одного миллиона рублей или в размере заработной платы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 (часть вторая); то же деяние, совершенное в особо крупном размере, 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ограничением свободы на срок до двух лет или без такового (часть третья). Конституционность названных законоположений оспаривает Салехардский городской суд Ямало-Ненецкого автономного округа, в производстве которого находится уголовное дело по обвинению гражданина С. в преступлении, предусмотренном частью третьей статьи 1594 УК Российской Федерации. По версии стороны обвинения, инкриминируемое С. деяние выразилось в том, что, изначально не намереваясь исполнять принимаемые на себя обязательства, он заключал от имени общества с ограниченной ответственностью, учредителем и генеральным директором которого он является, договоры на поставку домкомплектов, стройматериалов и выполнение подрядных работ, скрывая от клиентов объективную невозможность выполнения оформляемых сделок, и тем самым путем обмана похитил денежные средства граждан и организаций на общую сумму 7 448 441 рубль 18 копеек, т.е. причинил им ущерб в особо крупном размере. Данное уголовное дело возбуждено в отношении С. 6 ноября 2009 года по признакам преступления, предусмотренного частью третьей статьи 159 «Мошенничество» УК Российской Федерации. 22 мая 2013 года (после вступления в силу Федерального закона от 29 ноября 2012 года № 207-ФЗ) 4 ему было предъявлено обвинение в совершении преступления, предусмотренного частью третьей статьи 1594 «Мошенничество в сфере предпринимательской деятельности» УК Российской Федерации, однако 14 января 2014 года следователь изменил квалификацию вменяемого С. деяния на часть четвертую статьи 159 данного Кодекса. При рассмотрении уголовного дела в суде государственный обвинитель, воспользовавшись полномочием, предоставленным ему пунктом 3 части восьмой статьи 246 УПК Российской Федерации, вновь переквалифицировал действия подсудимого – с части четвертой статьи 159 УК Российской Федерации на часть третью его статьи 1594. Придя к выводу о том, что статья 1594 УК Российской Федерации не соответствует статьям 19 и 52 Конституции Российской Федерации, Салехардский городской суд Ямало-Ненецкого автономного округа приостановил производство по данному уголовному делу и обратился в В силу требований статей 74, 101 и 102 Федерального конституционного закона «О Конституционном Суде Российской Федерации»</w:t>
      </w:r>
    </w:p>
    <w:p>
      <w:pPr>
        <w:pStyle w:val="Heading3"/>
      </w:pPr>
      <w:r>
        <w:rPr>
          <w:rFonts w:ascii="Times New Roman" w:hAnsi="Times New Roman" w:eastAsia="Times New Roman" w:cs="Times New Roman"/>
          <w:b/>
          <w:i w:val="0"/>
          <w:sz w:val="22"/>
        </w:rPr>
        <w:t>Пункт 2. Конституционные основы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Конституция Российской Федерации, провозглашающая человека, его права и свободы высшей ценностью, а признание, соблюдение и защиту прав и свобод человека и гражданина – обязанностью государства, закрепляет в числе основных прав человека, неотчуждаемых и 6 принадлежащих каждому от рождения, право частной собственности, которая в Российской Федерации равным образом признается и защищается наряду с иными формами собственности, включая государственную и муниципальную (статья 2; статья 8, часть 2; статья 35). Согласно Конституции Российской Федерации право частной собственности охраняется законом (статья 35, часть 1); каждый вправе иметь имущество в собственности, владеть, пользоваться и распоряжаться им как единолично, так и совместно с другими лицами (статья 35, часть 2), а также использовать его для предпринимательской и иной не запрещенной законом экономической деятельности (статья 34, часть 1). Интересами защиты конституционного права собственности, которое, как и все другие непосредственно действующие права и свободы человека и гражданина, определяет смысл, содержание и применение законов, деятельность органов публичной власти и обеспечивается правосудием (статья 18 Конституции Российской Федерации), обусловливается необходимость эффективных мер публично-правовой, в том числе уголовной, ответственности за его нарушение. Установление таких мер, направленных на защиту собственности от преступных посягательств, Конституция Российской Федерации возлагает на федерального законодателя, предоставляя ему достаточно широкую свободу усмотрения, но одновременно обязывая его руководствоваться имеющими универсальное значение и по своей сути относящимися к основам конституционного правопорядка общими принципами юридической ответственности, включая принципы юридического равенства и правовой определенности, а также принцип nullum crimen, nulla poena sine lege (нет преступления, нет наказания без указания на то в законе), которые получили конкретизацию в статьях 19 (часть 1) и 54 (часть 2) Конституции Российской Федерации. Реализация названных общеправовых принципов в сфере уголовно- правового регулирования предполагает, с одной стороны, использование 7 средств уголовного закона для защиты граждан, их прав, свобод и законных интересов от преступных посягательств, а с другой – недопущение избыточного ограничения прав и свобод других лиц при применении мер уголовно-правового принуждения. Соответственно, федеральный законодатель, призванный действовать в общих интересах, обязан обеспечить на основе этих принципов, выступающих конституционным критерием оценки законодательного регулирования прав и свобод человека и гражданина, дифференциацию предусматриваемых им мер уголовно- правовой ответственности, отвечающую требованиям справедливости, разумности и соразмерности (пропорциональности). Как установление уголовно-правовых запретов и наказания за их нарушение, соразмерного защищаемым уголовным законом ценностям, так и принятие законодательных норм, устраняющих преступность и наказуемость деяний и смягчающих ответственность, должны предопределяться конституционными основами демократического правового государства, включая приоритет и непосредственное действие Конституции Российской Федерации, государственную защиту прав и свобод человека и гражданина, соблюдение конституционных гарантий прав личности, справедливость и равенство, запрет произвола со стороны органов государственной власти и должностных лиц, реализующих уголовно-правовые предписания, в том числе судей (статья 1, часть 1; статья 2; статья 4, часть 2; статьи 10, 19 и 45; статья 55, часть 3, Конституции Российской Федерации); в случаях, когда предусматриваемые уголовным законом меры перестают соответствовать социальным реалиям, приводя к ослаблению защиты конституционно значимых ценностей или, напротив, к избыточному применению государственного принуждения, федеральный законодатель обязан привести уголовно-правовые предписания в соответствие с новыми социальными реалиями, соблюдая при этом конституционные принципы равенства и справедливости и обеспечивая баланс конституционно значимых целей и ценностей. 8 По смыслу приведенной правовой позиции, изложенной Конституционным Судом Российской Федерации в Постановлении от 20 апреля 2006 года</w:t>
      </w:r>
    </w:p>
    <w:p>
      <w:pPr>
        <w:pStyle w:val="Heading3"/>
      </w:pPr>
      <w:r>
        <w:rPr>
          <w:rFonts w:ascii="Times New Roman" w:hAnsi="Times New Roman" w:eastAsia="Times New Roman" w:cs="Times New Roman"/>
          <w:b/>
          <w:i w:val="0"/>
          <w:sz w:val="22"/>
        </w:rPr>
        <w:t>Пункт 3. Правовой анализ</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Реализуя предоставленные ему статьями 71 (пункты «в», «о») и 76 (часть 1) Конституции Российской Федерации полномочия в сфере защиты права собственности и связанных с ним отношений по владению, пользованию и распоряжению имуществом от преступных посягательств, федеральный законодатель отнес к преступлениям, объектом уголовно- правовой охраны от которых выступает собственность, мошенничество, т.е. хищение чужого имущества или приобретение права на чужое имущество путем обмана или злоупотребления доверием (статья 159 УК Российской Федерации). Федеральным законом от 29 ноября 2012 года № 207-ФЗ «О внесении изменений в Уголовный кодекс Российской Федерации и отдельные законодательные акты Российской Федерации» глава 21 «Преступления против собственности» УК Российской Федерации была дополнена нормами, дифференцирующими уголовную ответственность за мошенничество (статьи 1591–1596). Как отмечалось в пояснительной записке к проекту данного Федерального закона, необходимость в таких дополнениях была обусловлена тем, что закрепленный в Уголовном кодексе Российской Федерации состав 9 мошенничества не в полной мере учитывал особенности тех или иных экономических отношений и не позволял обеспечить на должном уровне защиту интересов как отдельных граждан, так и больших групп граждан, пострадавших от мошеннических действий, которые совершаются в самых разных сферах общественных отношений, причиняя им существенный вред. Внося в Уголовный кодекс Российской Федерации указанные изменения, федеральный законодатель, таким образом, имел целью прежде всего усиление защиты права собственности от преступных посягательств и стимулирование законной предпринимательской деятельности, осуществляемой ее субъектами самостоятельно, на свой риск и основанной на принципах юридического равенства и добросовестности сторон, свободы договора и конкуренции, что не расходится с предписаниями Конституции Российской Федерации, в том числе ее статьи 55 (часть 3). При этом он был вправе – с тем чтобы отграничить уголовно наказуемые деяния от собственно предпринимательской деятельности, исключить возможность разрешения гражданско-правовых споров посредством уголовного преследования, создать механизм защиты добросовестных предпринимателей от необоснованного привлечения к уголовной ответственности и одновременно не допустить ухода виновных лиц от уголовной ответственности под прикрытием гражданско-правовой сделки – конкретизировать регулирование уголовной ответственности за совершение субъектами предпринимательской деятельности противоправных мошеннических действий путем установления специальных составов мошенничества. Признаки состава такого преступления, как мошенничество в сфере предпринимательской деятельности, определяются статьей 1594 УК Российской Федерации во взаимосвязи с другими нормами главы 21 данного Кодекса, согласно которым, в частности, под хищением понимаются совершенные с корыстной целью противоправные безвозмездное изъятие и (или) обращение чужого имущества в пользу виновного или других лиц, причинившие ущерб собственнику или иному владельцу этого имущества 10 (пункт 1 примечаний к статье 158); мошенничество есть хищение чужого имущества или приобретение права на чужое имущество путем обмана или злоупотребления доверием (часть первая статьи 159). Специальным признаком, закрепленным в диспозиции части первой статьи 1594 УК Российской Федерации и потому предназначенным для отграничения данного преступления от иных перечисленных в главе 21 данного Кодекса видов мошенничества, является указание на его сопряженность с преднамеренным неисполнением договорных обязательств в сфере предпринимательской деятельности. Однако заключение договора в качестве одного из способов (средств) обмана или злоупотребления доверием для завладения имуществом или приобретения права на него возможно и со стороны лиц, не занятых предпринимательской деятельностью. Как неоднократно отмечал Предусматривая в качестве единственного объективного признака, служащего специфическим критерием квалификации мошенничества по статье 1594 УК Российской Федерации, неисполнение договорных обязательств в сфере предпринимательской деятельности, федеральный законодатель вывел из-под действия данной статьи иные виды обмана и злоупотребления доверием в качестве способа хищения чужого имущества 13 или приобретения права на чужое имущество, использование которых предполагает квалификацию одного и того же преступного деяния, а именно мошенничества в сфере предпринимательской деятельности, если оно совершено теми же субъектами – лицами, вовлеченными в осуществление предпринимательской деятельности, либо по статье 159 УК Российской Федерации, являющейся общей нормой, либо по статьям 1591–1593, 1595 и 1596 данного Кодекса, предусматривающим специальные составы мошенничества. В результате преступные мошеннические действия, причинившие равный (сопоставимый) ущерб, но отличающиеся лишь по способу совершения хищения (внешнему оформлению или проявлению), направленного на завладение чужим имуществом, получают различную правовую оценку с точки зрения квалификации преступления, а следовательно, и с точки зрения тяжести содеянного. Тем не менее (притом что в практике применения статьи 159 УК Российской Федерации могли иметь место случаи привлечения к уголовной ответственности лиц, осуществлявших предпринимательскую деятельность, за неисполнение ими договорных обязательств безотносительно к тому, преднамеренно или непреднамеренно эти обязательства не были исполнены) федеральный законодатель был вправе – с тем чтобы акцентировать внимание правоприменителя на преднамеренном характере неисполнения договорных обязательств при квалификации соответствующего деяния в качестве мошенничества – прямо указать на преступный умысел лица как на предмет доказывания.</w:t>
      </w:r>
    </w:p>
    <w:p>
      <w:pPr>
        <w:pStyle w:val="Heading3"/>
      </w:pPr>
      <w:r>
        <w:rPr>
          <w:rFonts w:ascii="Times New Roman" w:hAnsi="Times New Roman" w:eastAsia="Times New Roman" w:cs="Times New Roman"/>
          <w:b/>
          <w:i w:val="0"/>
          <w:sz w:val="22"/>
        </w:rPr>
        <w:t>Пункт 4. Правовой анализ</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Гражданское законодательство регулирует отношения между лицами, осуществляющими предпринимательскую деятельность, или с их участием, исходя из того, что предпринимательской является самостоятельная, осуществляемая на свой риск деятельность, направленная на систематическое получение прибыли от пользования имуществом, продажи товаров, выполнения работ или оказания услуг лицами, 14 зарегистрированными в этом качестве в установленном законом порядке (пункт 1 статьи 2 ГК Российской Федерации); при несоблюдении обязанности пройти государственную регистрацию в качестве индивидуального предпринимателя гражданин, осуществляющий предпринимательскую деятельность без образования юридического лица, не вправе ссылаться в отношении заключенных им сделок на то, что он не является предпринимателем (статья 23 ГК Российской Федерации). Исходя из этого, как указал Поскольку предпринимательская деятельность осуществляется в различных сферах общественных отношений, предметом хищения чужого имущества применительно к преступлению, предусмотренному статьей 1594 16 УК Российской Федерации, могут быть как средства потребителей (граждан), так и бюджетные средства (при преднамеренном неисполнении государственных и муниципальных контрактов), а также средства других коммерческих и некоммерческих организаций и индивидуальных предпринимателей. Исходя из того, что Конституцией Российской Федерации равным образом признаются и защищаются частная, государственная, муниципальная и иные формы собственности (статья 8, часть 2) и что одним из основных признаков, характеризующих преступное посягательство на собственность, является причинение ущерба собственнику или иному владельцу имущества (пункт 1 примечаний к статье 158 УК Российской Федерации), стоимость похищенного путем мошеннических действий имущества не может принципиально по-разному учитываться и оцениваться в качестве критерия определения и разграничения размера ущерба как квалифицирующего признака преступного посягательства на собственность, тем более что речь, по существу, идет о едином роде преступлений (мошенничестве), посягательстве на тот или иной вид собственности (частная, государственная, муниципальная), причинении имущественного ущерба одинаковым (подобным) субъектам договорных отношений, будь то граждане, органы публичной власти, индивидуальные предприниматели или коммерческие организации. Соответственно, при дифференциации уголовной ответственности за хищение чужого имущества в зависимости от его стоимости должна учитываться общественная опасность деяния и порожденных им последствий как с точки зрения размера вреда, причиненного собственнику или иному законному владельцу имущества, который оценивается в уголовном законе исходя из того, кому причинен такой вред – физическому или юридическому лицу, так и с точки зрения размера похищенного. Иное приводило бы к нарушению конституционных принципов равенства и справедливости, снижению уровня уголовно-правовой защиты права собственности, 17 дискриминации собственников как лиц, пострадавших от преступных посягательств, ставило бы добросовестную сторону договора и участников предпринимательской деятельности, которые несут повышенные риски, в заведомо невыгодное и неравное положение по отношению к их недобросовестным контрагентам. Между тем размер ущерба, определяемый как крупный и особо крупный применительно к мошенничеству как преступлению, предусмотренному статьей 159 УК Российской Федерации, и мошенничеству в сфере предпринимательской деятельности, предусмотренному его статьей 1594, различается принципиальным образом: в первом случае он определяется как превышающий двести пятьдесят тысяч рублей и один миллион рублей (пункт 4 примечаний к статье 158 УК Российской Федерации), а во втором – как превышающий один миллион пятьсот тысяч рублей и шесть миллионов рублей соответственно (примечание к статье 1591 УК Российской Федерации), т.е. в сумме, в шесть раз большей, нежели установленная для квалификации мошенничества по статье 159 данного Кодекса. Усиливают предпосылки к нарушению принципа равенства в отношении субъектов мошеннических посягательств на собственность и тем самым в совокупности снижают предполагаемый эффект от введения в правовое регулирование такого специального состава мошенничества, как мошенничество в сфере предпринимательской деятельности, и различия в размере санкций, установленных статьями 159 и 1594 УК Российской Федерации, обусловливающие их отнесение к разным категориям преступлений, как они определены статьей 15 данного Кодекса. В качестве максимального наказания за мошенничество, сопряженное с преднамеренным неисполнением договорных обязательств в сфере предпринимательской деятельности, если оно совершено в особо крупном размере, статья 1594 УК Российской Федерации предусматривает лишение свободы на срок до пяти лет с ограничением свободы на срок до двух лет или без такового (часть третья). Тем самым данное преступление в силу части третьей статьи 15 УК Российской Федерации относится к категории преступлений средней тяжести, притом что ущерб от него может многократно превышать ущерб, размер которого определен как особо крупный применительно к преступлению, предусмотренному статьей 159 данного Кодекса, за совершение которого установлено наказание в виде лишения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ограничением 20 свободы на срок до двух лет либо без такового и которое, таким образом, относится к категории тяжких. Аналогичное по тяжести наказание предусмотрено и для других специальных составов мошенничества, притом что сферы, в которых совершаются соответствующие преступления, также охватываются предпринимательской деятельностью. При этом, если применительно к статье 159 УК Российской Федерации штраф выступает в качестве наказания, дополнительного к лишению свободы, то применительно к его статье 1594 штраф является самостоятельным альтернативным наказанием, размер которого (до одного миллиона пятисот тысяч рублей) может быть несопоставимо меньшим по сравнению с размером хищения, определяемым для предусмотренного данной статьей преступления как особо крупный (до шести миллионов рублей). Отнесение мошенничества в сфере предпринимательской деятельности к категории преступлений средней тяжести создает преференции и для применения к лицам, признанным виновными в его совершении, соответствующих институтов Уголовного кодекса Российской Федерации – при определении рецидива преступлений (статья 18), назначении осужденным к лишению свободы вида исправительного учреждения (статья 58), применении обстоятельств, смягчающих наказание (статья 61), назначении наказания по совокупности преступлений (статья 69), освобождении от уголовной ответственности в связи с деятельным раскаянием, примирением сторон или истечением сроков давности уголовного преследования (статьи 75, 76 и 78), условно-досрочном освобождении от отбывания наказания (статья 79), замене неотбытой части наказания более мягким видом наказания (статья 80), освобождении от отбывания наказания в связи с истечением сроков давности обвинительного приговора суда (статья 83), применении института судимости (статья 86).</w:t>
      </w:r>
    </w:p>
    <w:p>
      <w:pPr>
        <w:pStyle w:val="Heading3"/>
      </w:pPr>
      <w:r>
        <w:rPr>
          <w:rFonts w:ascii="Times New Roman" w:hAnsi="Times New Roman" w:eastAsia="Times New Roman" w:cs="Times New Roman"/>
          <w:b/>
          <w:i w:val="0"/>
          <w:sz w:val="22"/>
        </w:rPr>
        <w:t>Пункт 5. Доводы заявителя</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Таким образом, положения статьи 1594 УК Российской Федерации соответствуют Конституции Российской Федерации в той мере, в какой – 21 устанавливая специальный состав мошенничества, предполагающий виновное использование для хищения чужого имущества или приобретения права на чужое имущество путем обмана или злоупотребления доверием договора, обязательства по которому заведомо не будут исполнены (причем не вследствие обстоятельств, могущих обусловить их неисполнение в силу рискового характера предпринимательской деятельности), что свидетельствует о наличии у субъекта преступления прямого умысла на совершение мошенничества, и предусматривающий дифференциацию наказания за его совершение в зависимости от стоимости похищенного, – эти положения имеют целью отграничение уголовно наказуемых деяний от собственно предпринимательской деятельности, исключение возможности разрешения гражданско-правовых споров посредством уголовного преследования, создание механизма защиты добросовестных предпринимателей от необоснованного привлечения к уголовной ответственности, конкретизацию регулирования уголовной ответственности за совершение субъектами предпринимательской деятельности противоправных мошеннических действий, равно как и исключение возможности ухода виновных лиц от уголовной ответственности под прикрытием гражданско-правовой сделки, и тем самым направлены на защиту отношений собственности и стимулирование законной предпринимательской деятельности, осуществляемой ее субъектами самостоятельно, на свой риск и основанной на принципах юридического равенства и добросовестности сторон, свободы договора и конкуренции. Вместе с тем положения статьи 1594 УК Российской Федерации не соответствуют Конституции Российской Федерации, ее статьям 19 (часть 1), 46 (часть 1) и 55 (часть 3), в той мере, в какой эти положения в их взаимосвязи устанавливают за предусмотренное данной статьей преступление, если оно совершено в особо крупном размере, наказание в виде лишения свободы на срок до пяти лет, что в системе уголовно-правовых норм позволяет отнести данное преступление к категории преступлений 22 средней тяжести (часть третья статьи 15 УК Российской Федерации), в то время как за совершенное также в особо крупном размере такое же деяние, ответственность за которое без определения его специфики по субъекту и способу совершения предусмотрена общей нормой статьи 159 УК Российской Федерации, установлено наказание в виде лишения свободы на срок до десяти лет, предусмотренный для преступлений, относящихся к категории тяжких (часть четвертая статьи 15 УК Российской Федерации), притом что применительно к наступлению уголовной ответственности по статье 159 УК Российской Федерации особо крупным размером похищенного признается существенно меньший, нежели по статье 1594 данного Кодекса.</w:t>
      </w:r>
    </w:p>
    <w:p>
      <w:pPr>
        <w:pStyle w:val="Heading3"/>
      </w:pPr>
      <w:r>
        <w:rPr>
          <w:rFonts w:ascii="Times New Roman" w:hAnsi="Times New Roman" w:eastAsia="Times New Roman" w:cs="Times New Roman"/>
          <w:b/>
          <w:i w:val="0"/>
          <w:sz w:val="22"/>
        </w:rPr>
        <w:t>Пункт 6. Выводы</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По смыслу правовой позиции, выраженной в Постановлении Конституционного Суда Российской Федерации от 20 апреля 2006 года № 4- П, исходя из конституционного принципа недопустимости придания обратной силы закону, устанавливающему или отягчающему ответственность, не может быть придана обратная сила и решению Конституционного Суда Российской Федерации, которым специальная норма уголовного закона, смягчающая ответственность по сравнению с общей нормой, признана не соответствующей Конституции Российской Федерации. Поскольку такое решение не означает ни декриминализации деяния, подпадающего под признаки общей нормы, ни иного улучшения положения лиц, осужденных на основании специальной нормы, утрата ею юридической силы на будущее время непосредственно с момента провозглашения настоящего Постановления противоречила бы природе Конституционного Суда Российской Федерации как органа, решения которого не должны приводить к ухудшению правового положения граждан в отношениях с государством. С учетом этого и принимая во внимание, что разрешение вопроса о размере санкций за предусмотренные Уголовным кодексом Российской Федерации преступления (если из постановления Конституционного Суда Российской Федерации с очевидностью не вытекает необходимость 23 снижения наказания, предусмотренного нормой уголовного закона, признанной этим постановлением не соответствующей Конституции Российской Федерации) является прерогативой федерального законодателя,</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ПОСТАНОВИЛ: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Два основных довода заявителя, которые участвуют в обосновании неконституционности статьи 1594 УК Российской Федерации, представляются несостоятельными и вместе, и по отдельности. Во-первых, неконституционность следует якобы из того, что лишение свободы на срок до пяти лет, предусмотренное частью третьей статьи 1594 УК Российской Федерации, несоразмерно общественной опасности 27 мошенничества, сопряженного с преднамеренным неисполнением договорных обязательств в сфере предпринимательской деятельности и совершенного в особо крупном размере. Во-вторых, часть третья статьи 1594 УК Российской Федерации неконституционна будто бы в том, что ею предусмотрен меньший срок лишения свободы за специальное – договорно-предпринимательское – мошенничество, совершенное в особо крупном размере, по сравнению со сроком, который может быть назначен за мошенничество, совершенное также в особо крупном размере, предусмотренное частью четвертой статьи 159 того же Кодекса. Вследствие этого специальное квалифицированное мошенничество считается преступлением средней тяжести, а общее, также квалифицированное, мошенничество – тяжким. При этом квалифицирующий – особо крупный – размер исчисляется по большей величине в первом случае и по меньшей – во втором. К этим доводам примыкают утверждения о том, что спорные правила уголовного закона вводят разницу в наказаниях между двумя видами мошенничества в зависимости лишь от субъекта, а это дает предпринимателям уголовно-правовые преимущества перед прочими гражданами вопреки принципу правового равенства. В обоснование неконституционности статьи 1594 УК Российской Федерации легло и то соображение, что ее положения нарушают права потерпевших и, кроме того, влекут освобождение виновных от уголовной ответственности за истечением срока давности по прошествии шести, а не десяти лет со дня совершения преступного деяния, потому что «предпринимательское» мошенничество относится к преступлениям средней тяжести, а не к тяжким преступлениям.</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Что касается несоразмерности наказания мере общественной опасности деяния, то саму эту меру в конституционном правосудии нельзя уверенно и общим образом определить. Для этого нет метрической шкалы, условных единиц криминальной опасности. Нет и вполне сопоставимых условий сравнения составов преступления, когда они, различаясь, например, 28 в наказаниях, совпадали бы в других решающих признаках или же, наоборот, при одинаковых наказаниях, формах вины, объективной стороне, субъектах одной категории резко бы отличались лишь по объекту и давали бы, например, преимущества в защите государственной собственности перед собственностью частной. Если же условия сопоставления к подобному сравнению непригодны, а исходная величина общественной опасности, соответственно, неопределенна и заведомо условна, то и соразмерного ей наказания точно определить нельзя, по крайней мере так, чтобы это выразилось в какой-либо бесспорной и безотносительной величине. Общую, нормативно выраженную соразмерность или несоразмерность наказания преступлению можно предполагать, но вряд ли – доказать с проверяемой точностью. А это значит, что судебное исследование в этой части можно завершить не более чем советом заново обдумать и обсудить уголовный закон в законодательной процедуре. Общественная опасность – не только объективный риск, тем более что и его при всей реальной объективности нельзя точно измерить и вполне заранее выразить. Общественная опасность – еще и человеческое, субъективное состояние, и в этом смысле она зависит от того, как ее чувствуют, представляют и выражают, в частности, законодательным решением по праву конституционного народовластия и в силу законодательных полномочий. Уголовный закон выражает меру опасности по итогам законодательной процедуры в обобщенной условной оценке, которую деяние получает в представлениях и решениях субъектов законодательной деятельности, когда они нормативным образом квалифицируют его и тем самым называют границы, чтобы суд со своей стороны мог в этих пределах квалифицировать опасность отдельных преступлений по отдельным уголовным делам. Таким образом, выводы о несоответствии наказания, предусмотренного статьей 1594 УК Российской Федерации, общественной опасности преступного деяния неубедительны в самой постановке вопроса – если 29 соответствие между ними нельзя определить помимо законодательного усмотрения, то и несоразмерность в этой части уголовного закона нельзя однозначно установить в судебном исследовании. Даже конституционное правосудие ограничено во вмешательстве в уголовную политику, не считая случаев вызывающего и очевидного расхождения между преступлением и наказанием. Таких несоответствий, однако, Конституционный Суд Российской Федерации по делу не выявил, а напротив, в общем подтвердил конституционность оснований статьи 1594 УК Российской Федерации.</w:t>
      </w:r>
    </w:p>
    <w:p>
      <w:pPr>
        <w:spacing w:after="120" w:before="160"/>
        <w:ind w:firstLine="720"/>
        <w:jc w:val="both"/>
      </w:pPr>
      <w:r>
        <w:rPr>
          <w:rFonts w:ascii="Times New Roman" w:hAnsi="Times New Roman" w:eastAsia="Times New Roman" w:cs="Times New Roman"/>
          <w:b/>
          <w:i w:val="0"/>
          <w:sz w:val="22"/>
        </w:rPr>
        <w:t xml:space="preserve">3. </w:t>
      </w:r>
      <w:r>
        <w:rPr>
          <w:rFonts w:ascii="Times New Roman" w:hAnsi="Times New Roman" w:eastAsia="Times New Roman" w:cs="Times New Roman"/>
          <w:b w:val="0"/>
          <w:i w:val="0"/>
          <w:sz w:val="22"/>
        </w:rPr>
        <w:t>Общественная опасность – не единственное основание законодательных решений в области уголовного права. Кроме нее и форм вины могут и должны быть, вероятно, учтены, например, особенности объективной стороны преступления, ожидаемые эффекты уголовной репрессии, включая общую и частную превенцию, попутные социальные, экономические, политические риски и еще многое – по законодательному усмотрению. Учесть можно и практику, репутацию уголовной репрессии, и то, как ее средствами распоряжаются субъекты, обладающие правом уголовного преследования. В части объективной стороны статья 1594 УК Российской Федерации предусматривает неисполнение договорных обязательств в сфере предпринимательской деятельности. Это отличает обстановку преступления столь существенно, что само по себе может быть основанием как отдельной законодательной квалификации преступлений, так и законных отличий в санкции. Законодательная власть имела, в частности, основания найти отличия в социальных рисках преступления, когда лицо, пусть и виновное, ведет экономическую деятельность открыто и в легальных условиях. Это существенно отличается от мошенничества в скрытном его исполнении, помимо контроля властей, когда преступность имеет опору в уголовно- воровской среде и располагается в целом за рамками правопорядка. Легально оформленная договором деятельность позволяет скомпенсировать по крайней мере часть рисков, потому что его заключение, хотят того стороны 30 или нет, дает возможность следить за его исполнением, хотя бы отчасти ставит поведение сторон под взаимный контроль и под контроль государства, правоохранительных органов, суда. Правомерная форма предпринимательской деятельности также снижает криминальные риски, открывая субъекта легальному контролю. Если бы договор и формальная законность предпринимательства не имели значения и не влияли на социально-экономическую и криминальную безопасность, то усилия и расходы на организацию и ведение реестров, на поддержание и судебную защиту договорной практики были бы пустой растратой. Это, однако, не так. Незаконное (без обязательной регистрации и лицензии) предпринимательство, как и уклонение от участия в договорных отношениях влекут разные виды ответственности, другие законные меры принуждения. Так, статья 171 УК Российской Федерации предусматривает ответственность за незаконное предпринимательство. Это значит, что предпринимательская легальность и договор сами по себе имеют охраняемую законом ценность. Не исключена поэтому разница и в уголовной ответственности. Если сугубо воровское мошенничество само по себе неизменно преступно, то в предпринимательской деятельности стороны в большинстве случаев договоры все-таки исполняют. К тому же договоры и легальные статусы осложняют совершение преступления и повышают вероятность ответственности. Они упрощают доказывание, по крайней мере, в части установления виновных и получения доказательств – тех же договоров, платежных документов и т.д. Когда преступление совершено в рамках формально законной предпринимательской деятельности при заключенном договоре и, тем более, в обстановке государственного контроля, это значит иногда, что не имели эффекта меры и ресурсы правопорядка, например, в долевом строительстве или в туризме. Тогда преступление обусловлено уже не только криминальными повадками и преступным искусством, которое виновный применил, используя или создавая несчастливые для потерпевшего 31 обстоятельства, но также и упущениями властей, плохой инфраструктурой и низким качеством правовой помощи или даже признаками виктимности (жертвенности) в поведении контрагентов. Бывают разные криминогенные условия, вплоть до плохой экономической конъюнктуры, кризисов или нечестной конкуренции. Без них, возможно, у предпринимателя не образовался бы и умысел не исполнить договор, в отличие от мошенников, для которых хищение – прямое дело, если не промысел и образ жизни. Не случись, например, непорядков на туристическом рынке, предприниматель, вероятно, полагал бы для себя предпочтительным, может быть и плохо, но легально работать, а быструю мошенническую наживу, не исключая насовсем, считал бы не столь выгодной, как будущее с более умеренным доходом, поступающим постоянно в сравнительно безопасном и спокойном буржуазно-респектабельном статусе. Приведенные и далее изложенные особенности объективной стороны, как и другие объективные отличия, позволяют установить в уголовном законе различия как в изложении простого, затем – квалифицированного состава договорно-предпринимательского мошенничества, так и в санкции за его совершение по праву законодательного усмотрения.</w:t>
      </w:r>
    </w:p>
    <w:p>
      <w:pPr>
        <w:spacing w:after="120" w:before="160"/>
        <w:ind w:firstLine="720"/>
        <w:jc w:val="both"/>
      </w:pPr>
      <w:r>
        <w:rPr>
          <w:rFonts w:ascii="Times New Roman" w:hAnsi="Times New Roman" w:eastAsia="Times New Roman" w:cs="Times New Roman"/>
          <w:b/>
          <w:i w:val="0"/>
          <w:sz w:val="22"/>
        </w:rPr>
        <w:t xml:space="preserve">4. </w:t>
      </w:r>
      <w:r>
        <w:rPr>
          <w:rFonts w:ascii="Times New Roman" w:hAnsi="Times New Roman" w:eastAsia="Times New Roman" w:cs="Times New Roman"/>
          <w:b w:val="0"/>
          <w:i w:val="0"/>
          <w:sz w:val="22"/>
        </w:rPr>
        <w:t>Нравственные пороки мошенников разного «сорта» можно, наверное, расставлять по видам, причем едва ли в пользу мошенника-уголовника «чистой воды». Но если и допустить, что в этой части у мошенников все одинаково, то остается объективная законно-социальная разница. Борьба с преступностью в откровенно уголовной среде и в среде условно-легальной протекает неодинаково. Там, где люди экономически вовлечены в правопорядок, мошенничество можно иногда упреждать мерами поддержки конкуренции, надежным правосудием, эффективной работой полиции, профессиональным регулированием рынка и самой обстановкой экономической свободы. С нею простое предпочтение законной, безопасной выгоды иногда ослабляет преступную мотивацию и помимо моральных ограничений. И наоборот, если навыки законного поведения ослаблены, 32 уголовное преследование и другие виды прямого государственного принуждения становятся едва ли не главным средством подавления преступности. Приведенные различия объективны, что не предрешает, наверное, но и не исключает правомерных, конституционно состоятельных вариаций в уголовной ответственности – по законодательному усмотрению. Задачи уголовной ответственности (наказания) по исправлению осужденных и частной превенции определенно проще исполнить в отношении тех, кто больше адаптирован к правопорядку и, в частности, владеет навыками заключения договоров, исполнения обязательств, регистрации по государственным реестрам, участия в гражданском судопроизводстве и т.п. Эти навыки, даже если их использовали во зло, сами по себе относятся к продуктам воспитания, образования, социализации. С ними виновный по отбытии наказания с большей вероятностью восстановит себя в общественных связях и правомерных занятиях, нежели тот, кому мошенничество – промысел с приспособленными к этому уголовными навыками. Впрочем, эти соображения в расчет не пойдут, если по старосоветской традиции благородить «простых» уголовников сомнительным социальным родством с трудящимися и верить, что от этого они готовы первыми «перековаться», в отличие от предпринимательства, в котором названная традиция велит видеть сгусток аморальной буржуазности и преступного стяжательства. Если же обойтись без этого рода предубеждений, то смягчение санкции и отдельная по признакам объективной стороны квалификация мошенничества, сопряженного с преднамеренным неисполнением договорных обязательств в сфере предпринимательской деятельности, не только не исключены, но и могут быть поставлены в корреспонденцию со статьями 2, 8, 18, 34, 35 и другими установлениями Конституции Российской Федерации.</w:t>
      </w:r>
    </w:p>
    <w:p>
      <w:pPr>
        <w:spacing w:after="120" w:before="160"/>
        <w:ind w:firstLine="720"/>
        <w:jc w:val="both"/>
      </w:pPr>
      <w:r>
        <w:rPr>
          <w:rFonts w:ascii="Times New Roman" w:hAnsi="Times New Roman" w:eastAsia="Times New Roman" w:cs="Times New Roman"/>
          <w:b/>
          <w:i w:val="0"/>
          <w:sz w:val="22"/>
        </w:rPr>
        <w:t xml:space="preserve">5. </w:t>
      </w:r>
      <w:r>
        <w:rPr>
          <w:rFonts w:ascii="Times New Roman" w:hAnsi="Times New Roman" w:eastAsia="Times New Roman" w:cs="Times New Roman"/>
          <w:b w:val="0"/>
          <w:i w:val="0"/>
          <w:sz w:val="22"/>
        </w:rPr>
        <w:t>Вряд ли законодательное намерение – решающий признак конституционности, в отличие от реальных оснований, таких как действительная необходимость законодательного решения, его способность 33 давать социально-правовой эффект и сами качества такого эффекта. Тем не менее из материалов дела следует, что в законодательном решении о введении статьи 1594 УК Российской Федерации могли быть учтены признаки неблагополучия в практике уголовной репрессии в области предпринимательства. Это не лишено, возможно, объективных оснований, поскольку предпринимательские ресурсы и позиции представляют собой видный потенциальный объект корыстных, карьерных и других интересов, свойственных экономической, должностной преступности или нечестной конкуренции, где уголовную репрессию можно использовать как противоправное средство или прилагать усилия к такому ее использованию. Избыток же или злоупотребления уголовно-правовой репрессией применительно к мошенничеству с квартирами, автомобилями или к уличному мошенничеству вряд ли широко обсуждают. Во всяком случае, Конституционный Cуд Российской Федерации даже косвенно не заметил признаков этой дискуссии. Это создает признаки объективного контраста между условиями и последствиями уголовно-правового преследования мошенничества разных видов и может быть по меньшей мере поводом, если не основанием различия в законодательной политике. Тема уголовно-репрессивного давления на предпринимательскую деятельность представлена в политическом, общественном обсуждении и в законодательном процессе как сама по себе, так и в контексте улучшения инвестиционной, экономической обстановки. Объективный этому признак содержит и современная речь, включая политический жанр, где выражения «наезжать» или «кошмарить» свободно обращаются в идиомах и в коннотациях с «бизнесом». Если улучшение делового климата образует насущную задачу, которая звучит на самых высоких уровнях, это значит, что экономической безопасности и доверия властям действительно не хватает, что в отношениях с ними предпринимательство имеет признаки слабой стороны и что защита 34 уязвимостей в его правовом, экономическом положении нуждается, может быть, в законодательном обеспечении. Ослабление уголовной репрессии, может быть, не лучший и не самый надежный или даже не вполне «пропорциональный» способ. Но, во-первых, не исключено, что в текущей ситуации государство ограничено в доступных способах улучшения делового климата и в средствах контроля за правомерностью уголовно-правового преследования. Это значит, что, пока не будет восстановлено в гражданской и деловой среде доверие к этим средствам и практике, законодательные полумеры допустимы, в том числе такие, которые хотя бы отчасти сглаживают издержки и последствия не вполне успешной оперативно-разыскной и уголовно-процессуальной деятельности. Сходным образом, не гарантируя положительных результатов, государство принимает, например, решения об амнистии капиталов. Президент России настаивает на этих мерах, имея в виду особую ценность восстановления, укрепления доверия к правопорядку и возврат в него даже тех участников и тех объектов, которые предположительно вовлечены были в уклонение от репатриации денежных средств (статья 193 УК Российской Федерации). Однако если эти субъекты и объекты обладают полезными навыками, представляют собой полезный ресурс и способны восстановить легальность в приемлемых деловых и правовых условиях, то «вопрос не в возврате капиталов, вопрос – в легализации». Во-вторых, смягчение уголовной ответственности – не правоограничение и поэтому к нему не относятся и не могут быть им нарушены положения статьи 55 Конституции Российской Федерации. В-третьих, вопрос о качестве законодательного решения сам по себе не предрешает его конституционную состоятельность или неконституционность. При разделении властей субъекты законодательной деятельности вправе, не нарушая Конституцию, принимать не самые удачные и даже ошибочные законы. Исправлять неэффективное законодательство предназначены в конечном счете электоральные процедуры народовластия, а ближайшим образом – законодательные 35 процедуры, но не суд, пусть даже самый высокий, и тем более – не уголовное правосудие. В отличие от судьи, применяющего уголовный закон, которому запрещены предубежденные подозрения и любая предвзятость, субъекты законодательной деятельности вправе учесть свои и общие опасения, допускать в предположении даже мнимые социальные, инвестиционные риски, по крайней мере в ограничении уголовной ответственности. Законодательный об этом акт, даже принятый в заблуждении, вряд ли выходит как таковой за пределы конституционно допустимого законодательного усмотрения. Пока в заметной части общества сохраняются опасения и настороженное ожидание неправомерного и некомпетентного применения уголовно- правовой репрессии и арестов, например, в целях рейдерства, понуждения к деловым уступкам и уплате денег за остановку процессуального принуждения, компенсация издержек уголовной ответственности небеспочвенна, в том числе в виде ее ослабления. Возвращение же квалифицированного договорно-предпринимательского мошенничества в категорию тяжких преступлений увеличит вероятность арестов – при обвинении подследственного в совершении тяжкого преступления у суда больше оснований заключить его под стражу, чем при обвинении в преступлении средней тяжести. При таких условиях уголовное законодательство не заслуживает конституционно-правовой дисквалификации.</w:t>
      </w:r>
    </w:p>
    <w:p>
      <w:pPr>
        <w:spacing w:after="120" w:before="160"/>
        <w:ind w:firstLine="720"/>
        <w:jc w:val="both"/>
      </w:pPr>
      <w:r>
        <w:rPr>
          <w:rFonts w:ascii="Times New Roman" w:hAnsi="Times New Roman" w:eastAsia="Times New Roman" w:cs="Times New Roman"/>
          <w:b/>
          <w:i w:val="0"/>
          <w:sz w:val="22"/>
        </w:rPr>
        <w:t xml:space="preserve">6. </w:t>
      </w:r>
      <w:r>
        <w:rPr>
          <w:rFonts w:ascii="Times New Roman" w:hAnsi="Times New Roman" w:eastAsia="Times New Roman" w:cs="Times New Roman"/>
          <w:b w:val="0"/>
          <w:i w:val="0"/>
          <w:sz w:val="22"/>
        </w:rPr>
        <w:t>При заключении, исполнении договора возможны деловые ошибки и просчеты, в том числе от завышенных ожиданий выгоды, легкомыслия сторон, особенно при недостатке профессиональных умений и делового чутья. В материально-правовом смысле это исключает предпринимательское мошенничество по субъективной стороне в смысле той преднамеренности, которая указана в диспозиции статьи 1594 Кодекса и подразумевает, как правило, прямой и заранее обдуманный умысел. 36 Однако в доказывании грань между уголовно наказуемым хищением и неисполнением обязательства не так ясна и очевидна, тем более что стороны договора обычно психически здоровы и вменяемы. Объективная неисполнимость обязательства, доказанная в ходе следствия, могла быть вовсе не преднамеренной или оставаться в рамках косвенного умысла по тому же легкомыслию и безответственности, с которыми предприниматель заключал и затем исполнял договор. Однако, впоследствии установленная по уголовному делу, она может выглядеть так внушительно, что это создает впечатление заблаговременного умысла, особенно в обыденных представлениях или в координатах правоохранительной профессии. Такое впечатление сложится в человеке тем вероятнее, чем меньше у него практики рисковых деловых решений и чем больше в нем развита, например, положительная служебная ответственность. Представителям следствия, обвинения, экспертам, свидетелям и потерпевшим и самому суду это может помешать даже при честной объективности провести различие между чрезмерным риском, выступающим за рамки обычной ответственной осторожности или здравого смысла, и преднамеренным неисполнением заведомо рискового договора. Такая тонкость квалификации объективно повышает вероятность следственно-судебной ошибки. Это, в свою очередь, делает уместной повышенную сдержанность в части уголовно-правовых санкций. Меры такой осторожности в уголовном законодательстве – также вопрос законодательного усмотрения. Было бы лучше всего, разумеется, уверенно гарантировать правильную квалификацию договорно- предпринимательского мошенничества. Но и смягчение уголовного наказания не исключено до той поры, по крайней мере, пока в обществе, в предпринимательской среде сохраняется заметная неуверенность в устойчиво правильном применении уголовной репрессии.</w:t>
      </w:r>
    </w:p>
    <w:p>
      <w:pPr>
        <w:spacing w:after="120" w:before="160"/>
        <w:ind w:firstLine="720"/>
        <w:jc w:val="both"/>
      </w:pPr>
      <w:r>
        <w:rPr>
          <w:rFonts w:ascii="Times New Roman" w:hAnsi="Times New Roman" w:eastAsia="Times New Roman" w:cs="Times New Roman"/>
          <w:b/>
          <w:i w:val="0"/>
          <w:sz w:val="22"/>
        </w:rPr>
        <w:t xml:space="preserve">7. </w:t>
      </w:r>
      <w:r>
        <w:rPr>
          <w:rFonts w:ascii="Times New Roman" w:hAnsi="Times New Roman" w:eastAsia="Times New Roman" w:cs="Times New Roman"/>
          <w:b w:val="0"/>
          <w:i w:val="0"/>
          <w:sz w:val="22"/>
        </w:rPr>
        <w:t>Что касается множества жертв договорно-предпринимательского мошенничества, то такой признак общественной опасности можно было, наверное, учесть в законе отдельно. Эта множественность, однако, сама по 37 себе в деле не обсуждалась как основание неконституционности статьи 1594 УК Российской Федерации. Она не вошла ни в описание предмета конституционно-правовой проверки, ни в резолютивную часть Постановления, притом что другие основания неконституционности там обозначены. Между прочим, не только оспариваемые законоположения, но и другие специальные составы, как и общий состав, ограничиваются размером, объектом (право на жилье), но не называют количество жертв среди квалифицирующих признаков мошенничества. Следовательно, если бы это и создавало конституционно-правовой дефект уголовного закона, то одинаково для разных видов мошенничества. Применительно же к тому, что мошенничество может повлечь лишение гражданина права на жилище, как это предусмотрено частью четвертой статьи 159 Кодекса, то по делу такое последствие упоминали, в частности, в публичном слушании применительно к неисполнению договора долевого строительства. Между тем, граждане-дольщики обладают обязательственными правами на приобретение жилого помещения, а не вещным правом на жилое помещение, в котором они уже живут. Формально- юридически неисполнение договорного обязательства как таковое не может лишить права на жилище, пока у лица не возникло указанных вещных прав. Есть, вероятно, разница, между лишением гражданина единственного жилья и обманом дольщика, который вошел в договор, чтобы приобрести жилье в будущем. Впрочем, иные из дольщиков отдают в ипотеку единственное жилье, и сказанное выше, разумеется, не исключает создания отдельного состава мошенничества в области долевого строительства либо квалифицирующего признака в действующих составах. Проблема обманутых дольщиков, быть может, создает повод к усилению уголовной репрессии, но средствами законодательной власти, а не конституционного правосудия, за которым обратился заявитель. При этом, однако, в законодательной процедуре и в экономических прогнозах все равно придется обсуждать, как скажется добавленная уголовная репрессия на рынке строительства; 38 возрастут ли с нею инвестиционные опасения и сократит ли она число застройщиков; даст ли она повод оставшимся нарастить издержки ради осторожности или в связи с ослаблением конкуренции, и увеличит ли это стоимость участия в строительстве граждан-дольщиков вместе с ценами на рынке жилья; как это скажется на доступности жилья и на условиях исполнении конституционных обязанностей социального государства.</w:t>
      </w:r>
    </w:p>
    <w:p>
      <w:pPr>
        <w:spacing w:after="120" w:before="160"/>
        <w:ind w:firstLine="720"/>
        <w:jc w:val="both"/>
      </w:pPr>
      <w:r>
        <w:rPr>
          <w:rFonts w:ascii="Times New Roman" w:hAnsi="Times New Roman" w:eastAsia="Times New Roman" w:cs="Times New Roman"/>
          <w:b/>
          <w:i w:val="0"/>
          <w:sz w:val="22"/>
        </w:rPr>
        <w:t xml:space="preserve">8. </w:t>
      </w:r>
      <w:r>
        <w:rPr>
          <w:rFonts w:ascii="Times New Roman" w:hAnsi="Times New Roman" w:eastAsia="Times New Roman" w:cs="Times New Roman"/>
          <w:b w:val="0"/>
          <w:i w:val="0"/>
          <w:sz w:val="22"/>
        </w:rPr>
        <w:t>В деле не доказано, что статья 1594 УК Российской Федерации определенно нарушает права потерпевших. Чтобы это утверждать, хватило бы, наверное, правовой позиции Конституционного Суда Российской Федерации, согласно которой «обязанность государства обеспечивать права потерпевших от преступлений не предполагает наделение их правом определять необходимость осуществления уголовного преследования в отношении того или иного лица, а также пределы возлагаемой на него уголовной ответственности и наказания»; «такое право в силу публичного характера уголовно-правовых отношений принадлежит только государству»; «вид и мера ответственности лица, совершившего правонарушение, должны определяться исходя из публично-правовых интересов, а не частных интересов потерпевшего», «определение пределов уголовной ответственности и наказания… не может обусловливаться волеизъявлением потерпевшего…» (постановления от 24 апреля 2003 года</w:t>
      </w:r>
    </w:p>
    <w:p>
      <w:pPr>
        <w:spacing w:after="120" w:before="160"/>
        <w:ind w:firstLine="720"/>
        <w:jc w:val="both"/>
      </w:pPr>
      <w:r>
        <w:rPr>
          <w:rFonts w:ascii="Times New Roman" w:hAnsi="Times New Roman" w:eastAsia="Times New Roman" w:cs="Times New Roman"/>
          <w:b/>
          <w:i w:val="0"/>
          <w:sz w:val="22"/>
        </w:rPr>
        <w:t xml:space="preserve">9. </w:t>
      </w:r>
      <w:r>
        <w:rPr>
          <w:rFonts w:ascii="Times New Roman" w:hAnsi="Times New Roman" w:eastAsia="Times New Roman" w:cs="Times New Roman"/>
          <w:b w:val="0"/>
          <w:i w:val="0"/>
          <w:sz w:val="22"/>
        </w:rPr>
        <w:t>Вполне несостоятельным доводом заявителя представляется судейское несогласие с тем, что оспариваемые законоположения вынуждают суд под председательством заявителя прекратить уголовное дело и освободить подсудимого от уголовной ответственности в связи с истечением сроков давности. Он особенно неверен еще и потому, что отягощен обидой, о которой заявитель-судья в публичном слушании сообщил Конституционному Суду Российской Федерации. Обида, оскорбленные чувства потерпевших вполне понятны и, вероятно, справедливы, но вряд ли объясняют, отчего обидно судье, до каких пределов он позволяет этому чувству собою владеть при отправлении правосудия по уголовному делу. Согласно пункту «б» части первой статьи 78 УК Российской Федерации лицо освобождается от уголовной ответственности, если со дня совершения преступления средней тяжести истекло шесть лет. Остается неясным, полагает ли заявитель, что шести лет мало, чтобы выявить, раскрыть и расследовать преступление с известным кругом возможных обвиняемых. Если за шесть лет потерпевшие по уголовному делу не получили правосудия, то, может быть, и следствие причастно к этому процессуальному неуспеху, а уголовный закон, быть может, здесь ни при чем? Разве статья 1594 УК Российской Федерации во взаимосвязи с его пунктом «б» части первой статьи 78 и частью третьей статьи 15 умаляет права потерпевших и рискует погубить, если не губит, перспективы возмещения им вреда вместе со справедливостью скорого правосудия и разве практика уголовного 41 преследования безупречна, когда не может без этих издержек и рисков управиться с делом в пределах шестилетней давности? Если шести лет давности мало, то будет ли достаточно десяти лет и не отменить ли совсем эту «обидную» давность? С такими вопросами доводы заявителя убеждают скорее в конституционном неблагополучии и опасной тенденциозности уголовной репрессии в области предпринимательства, чем в неконституционности статьи 1594 УК Российской Федерации. Такие симптомы, как судейская обида на законные ограничения уголовной ответственности и недостаточно многолетние сроки давности, больше располагают обсуждать не усиление уголовной ответственности, а меры или полумеры по декриминализации предпринимательского поведения в защиту конституционных ценностей от чрезмерных рисков.</w:t>
      </w:r>
    </w:p>
    <w:p>
      <w:pPr>
        <w:spacing w:after="120" w:before="160"/>
        <w:ind w:firstLine="720"/>
        <w:jc w:val="both"/>
      </w:pPr>
      <w:r>
        <w:rPr>
          <w:rFonts w:ascii="Times New Roman" w:hAnsi="Times New Roman" w:eastAsia="Times New Roman" w:cs="Times New Roman"/>
          <w:b/>
          <w:i w:val="0"/>
          <w:sz w:val="22"/>
        </w:rPr>
        <w:t xml:space="preserve">10. </w:t>
      </w:r>
      <w:r>
        <w:rPr>
          <w:rFonts w:ascii="Times New Roman" w:hAnsi="Times New Roman" w:eastAsia="Times New Roman" w:cs="Times New Roman"/>
          <w:b w:val="0"/>
          <w:i w:val="0"/>
          <w:sz w:val="22"/>
        </w:rPr>
        <w:t>Согласно статьям 101 и 102 Федерального конституционного закона «О Конституционном Суде Российской Федерации» суд, рассматривая дело, обращается с запросом о проверке конституционности закона, если приходит к выводу о его несоответствии Конституции Российской Федерации, при том формальном условии допустимости запроса, что спорный закон подлежит применению в деле. Из этого следует, что обращение допустимо в такой постановке вопроса о конституционности и в том лишь конкретном смысле, когда от постановления Конституционного Суда Российской Федерации зависит, применять или не применять спорный закон в конкретном деле, а если применять, то в каком именно смысле. Иначе заявитель-судья имел бы право абстрактного запроса со всевозможными общими последствиями и без последствий для дела, которое он рассматривает. Таким правом Салехардский городской суд Ямало-Ненецкого автономного округа и воспользовался, по сути, вместо Верховного Суда Российской Федерации, который вправе и мог бы обратиться с подобным запросом, если бы полагал правила статьи 1594 УК Российской Федерации «не подлежащими действию из-за неконституционности», как это и 42 предусмотрено статьями 84 и 85 Федерального конституционного закона «О Конституционном Суде Российской Федерации». Нет понятных причин тому, почему судья не обратился к Верховному Суду Российской Федерации с предложением об этом запросе, как и тому, что Верховный Суд Российской Федерации не участвовал в слушаниях по делу. Во всяком случае, запрос по делу не следовало принимать к рассмотрению, когда не только формально, но и по сути не установлено, согласен ли и насколько согласен с позицией заявителя Верховный Суд Российской Федерации – действительно правомочный (компетентный) заявитель. Для дела же, находящегося в производстве заявителя, запрос не имел и не мог иметь конкретных правоприменительных последствий, потому что</w:t>
      </w:r>
    </w:p>
    <w:p>
      <w:pPr>
        <w:spacing w:after="120" w:before="160"/>
        <w:ind w:firstLine="720"/>
        <w:jc w:val="both"/>
      </w:pPr>
      <w:r>
        <w:rPr>
          <w:rFonts w:ascii="Times New Roman" w:hAnsi="Times New Roman" w:eastAsia="Times New Roman" w:cs="Times New Roman"/>
          <w:b/>
          <w:i w:val="0"/>
          <w:sz w:val="22"/>
        </w:rPr>
        <w:t xml:space="preserve">11. </w:t>
      </w:r>
      <w:r>
        <w:rPr>
          <w:rFonts w:ascii="Times New Roman" w:hAnsi="Times New Roman" w:eastAsia="Times New Roman" w:cs="Times New Roman"/>
          <w:b w:val="0"/>
          <w:i w:val="0"/>
          <w:sz w:val="22"/>
        </w:rPr>
        <w:t>Предстоящие последствия Постановления Конституционного Суда Российской Федерации от 11 декабря 2014 года</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