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520589-П/2021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пункта 11 статьи 38 и пункта 1 статьи 39 Федерального закона «Об основных гарантиях избирательных прав и права на участие в референдуме граждан Российской Федерации» в связи с жалобой гражданина С.С.Цукасова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руководствуясь статьей 125 (пункт «а» части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пункта 11 статьи 38 и пункта 1 статьи 39 Федерального закона «Об основных гарантиях избирательных прав и права на участие в референдуме граждан Российской Федерации». 2 Поводом к рассмотрению дела явилась жалоба гражданина С.С.Цукасова.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заявителем законоположения. Заслушав сообщение судьи-докладчика А.Н.Кокотова,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С.С.Цукасов оспаривает конституционность следующих положений Федерального закона от 12 июня 2002 года № 67- ФЗ «Об основных гарантиях избирательных прав и права на участие в референдуме граждан Российской Федерации»: пункта 11 статьи 38, а фактически его первого предложения, согласно которому при выявлении неполноты сведений о кандидатах, отсутствия каких-либо документов, представление которых в избирательную комиссию для уведомления о выдвижении кандидата (кандидатов), списка кандидатов и их регистрации предусмотрено законом,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комиссии, на котором должен рассматриваться вопрос о регистрации кандидата, списка кандидатов, извещает об этом кандидата, избирательное объединение; пункта 1 статьи 39, закрепляющего, что все кандидаты обладают равными правами и несут равные обязанности, за исключением случаев, установленных данным Федеральным законом. Постановлением Московской городской Думы от 5 июня 2019 года № 99 назначены выборы ее депутатов седьмого созыва на 8 сентября 2019 года. Решением Московской городской избирательной комиссии от 28 марта 2019 года № 90/2 соответствующие полномочия окружных избирательных комиссий возложены на территориальные избирательные 3 комиссии города Москвы. Территориальная избирательная комиссия района Ростокино, наделенная полномочиями окружной избирательной комиссии по выборам депутата Московской городской Думы седьмого созыва по одномандатному избирательному округу № 14, решением от 16 июля 2019 года № 11/1 зарегистрировала выдвинутого в порядке самовыдвижения С.С.Цукасова кандидатом в депутаты. Московский городской суд, рассмотрев административный иск гражданина Ш., также зарегистрированного кандидатом, об отмене решения о регистрации С.С.Цукасова, отметил следующее. В избирательную комиссию среди иных документов С.С.Цукасов представил справки в отношении него, его супруги и несовершеннолетнего ребенка по форме, утвержденной Указом Президента Российской Федерации от 6 июня 2013 года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Федерации», о принадлежащем им недвижимом имуществе, находящемся за пределами Российской Федерации, об источниках получения средств, за счет которых приобретено это имущество, об их обязательствах имущественного характера за пределами страны, причем графы раздела 4 «Обязательства имущественного характера» в справках заполнены не были. Между тем, согласно пункту 3 названного Указа, в случае отсутствия у лиц, в отношении которых представляются такие справки, недвижимого имущества и обязательств имущественного характера за пределами территории Российской Федерации и в случае несовершения ими сделок 4 по приобретению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 в соответствующих графах справок проставляется запись об отсутствии имущества, обязательств имущественного характера и сделок. Тем самым названный Указ прямо закрепляет необходимость отразить факт отсутствия обязательств имущественного характера за пределами страны в соответствующей графе справки, если их нет у лица, в отношении которого она представляется. В итоге суд пришел к выводу, что сведения об обязательствах имущественного характера представлены в избирательную комиссию с нарушением нормативных требований, в связи с чем решением от 30 июля 2019 года отменил решение избирательной комиссии о регистрации С.С.Цукасова кандидатом в депутаты. Кроме того, доводы С.С.Цукасова о том, что со стороны административного ответчика (избирательной комиссии) допущено нарушение закона – он не был заблаговременно уведомлен о недостатках в представленных им документах и не получил возможность их устранить, суд отклонил как не основанные на законе, поскольку такая обязанность избирательной комиссии установлена лишь применительно к документам, которые поименованы в Избирательном кодексе города Москвы (Закон города Москвы от 6 июля 2005 года № 38), тогда как требования к заполнению справок регламентированы иным нормативным актом, а именно названным Указом. Данное судебное решение оставлено без изменения апелляционным определением Судебной коллегии по административным делам Верховного Суда Российской Федерации от 5 сентября 2019 года со ссылкой, в частности, на пункт 2.2 Обзора судебной практики по вопросам, возникающим при рассмотрении дел о защите избирательных прав и права на участие в референдуме граждан Российской Федерации (утвержден Президиумом Верховного Суда Российской Федерации 20 декабря 2017 года), в котором разъяснено, что в случае отсутствия недвижимого имущества и обязательств имущественного характера за пределами 5 территории Российской Федерации в соответствующих графах справок проставляется запись об отсутствии имущества, обязательств имущественного характера и сделок, а отсутствие такой записи свидетельствует о непредставлении указанных сведений. Судебная коллегия также отметила, что неисполнение избирательной комиссией предписаний федерального законодательства об извещении кандидата о недостатках в представленных им документах не освобождает его от обязанности соблюдать установленные правила выдвижения и регистрации кандидатов – иное нарушало бы принцип равенства кандидатов, сформулированный в пункте 1 статьи 39 Федерального закона «Об основных гарантиях избирательных прав и права на участие в референдуме граждан Российской Федерации». По мнению С.С.Цукасова, оспариваемые нормы, позволяя избирательной комиссии выборочно извещать кандидатов о нарушениях в документах, представляемых ими в избирательную комиссию для уведомления о своем выдвижении и регистрации в качестве кандидата в депутаты представительного органа публичной власти, противоречат статьям 15 (часть 1), 45 (часть 1), 46 (часть 1) и 52 Конституции Российской Федерации. Как следует из статей 36, 74, 96 и 97 Федерального конституционного закона «О Конституционном Суде Российской Федерации», по жалобам на нарушение конституционных прав и свобод граждан Конституционный Суд Российской Федерации проверяет конституционность нормативного акта, примененного в конкретном деле заявителя, если придет к выводу о наличии неопределенности в вопросе о том, соответствует ли оспариваемый акт Конституции Российской Федерации. При этом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Конституцией Российской Федерации высшим непосредственным выражением власти народа являются референдум и свободные выборы (статья 3, часть 3), а граждане Российской Федерации имеют право избирать и быть избранными в органы государственной власти и органы местного самоуправления, участвовать в референдуме (статья 32, часть 2). Согласно правовым позициям Конституционного Суда Российской Федерации, указанное право относится к основным политическим правам, определяющим конституционно-правовой статус гражданина, важнейшую форму его участия в управлении делами государства. Особенностями избирательных прав обусловлена необходимость обеспечения их надлежащих гарантий на основе баланса законных интересов каждого гражданина и общества в целом сообразно предписаниям Конституции Российской Федерации, ее статей 1, 2, 3, 17, 18, 19, 32, 55 и 60 (постановления от 25 февраля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пункта 11 статьи 38 Федерального закона «Об основных гарантиях избирательных прав и права на участие в референдуме граждан Российской Федерации» при выявлении неполноты сведений о кандидате, отсутствия каких-либо документов, представление которых в избирательную комиссию для уведомления о выдвижении кандидата и его регистрации предусмотрено законом,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комиссии, на котором должен рассматриваться вопрос о регистрации кандидата, извещает его об этом. 9 Указанная обязанность избирательной комиссии направлена на обеспечение предусмотренного тем же законоположением права кандидата не позднее чем за один день до дня заседания избирательной комиссии, на котором должен рассматриваться вопрос о его регистрации, вносить уточнения и дополнения в документы, содержащие сведения о нем, и в иные документы – за исключением подписных листов с подписями избирателей и списка лиц, осуществлявших сбор подписей избирателей, – представленные в избирательную комиссию для уведомления о выдвижении кандидата и его регистрации, в целях приведения этих документов в соответствие с требованиями закона, в том числе к их оформлению. Отсутствие же у кандидата права вносить уточнения и дополнения в ранее представленные им в уполномоченную избирательную комиссию подписные листы в поддержку его выдвижения и в список лиц, осуществлявших сбор подписей избирателей, предопределено принципом равенства выдвинутых кандидатов, необходимостью качественной проверки избирательной комиссией подписных листов в нормативно установленные сроки (Определение Конституционного Суда Российской Федерации от 6 июля 2010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Недостатки в документах, представленных кандидатом в избирательную комиссию, в том числе неполнота сведений о нем, отсутствие или ненадлежащее оформление документов, могут стать основанием для принятия избирательной комиссией решения об отказе в его регистрации. Пункт 24 статьи 38 Федерального закона «Об основных гарантиях избирательных прав и права на участие в референдуме граждан Российской Федерации» относит к основаниям отказа в регистрации кандидата, в частности: отсутствие среди документов, представленных для уведомления о выдвижении и регистрации кандидата, документов, необходимых в соответствии с данным Федеральным законом, иным 13 законом для такого уведомления (подпункт «в»); наличие на день, предшествующий дню заседания избирательной комиссии, на котором должен рассматриваться вопрос о регистрации кандидата, среди документов, представленных для уведомления о выдвижении и регистрации кандидата, документов, оформленных с нарушением требований данного Федерального закона, иного закона (подпункт «в1»); отсутствие на указанный день в документах, представленных для уведомления о выдвижении и регистрации кандидата, каких-либо сведений, предусмотренных пунктами 2 и 3 (при проведении выборов в федеральные органы государственной власти и органы государственной власти субъектов Российской Федерации, выборов глав муниципальных районов, муниципальных округов и городских округов также сведений, предусмотренных пунктом 31) статьи 33 данного Федерального закона, иным законом (подпункт «в2»). Если эти нарушения выявлены после вступления в силу решения избирательной комиссии о регистрации кандидата, то они могут повлечь отмену такого решения судом (пункт 6 статьи 76 данного Федерального закона). Наделение избирательных комиссий обязанностью извещать кандидатов о выявленных в представленных ими документах нарушениях не снимает с самого кандидата ответственности за качество, полноту и достоверность переданных им сведений и документов. В любом случае именно на кандидате лежит безусловная обязанность представить в избирательную комиссию вместе с заявлением о его согласии баллотироваться все иные документы, представление которых для уведомления о выдвижении кандидата и его регистрации предусмотрено законом, если только их изготовление и заверение не отнесено законом к полномочиям избирательной комиссии. В то же время неисполнение или ненадлежащее исполнение избирательной комиссией обязанности известить кандидата о выявлении недостатков в представленных им документах способно вызвать у кандидата неосновательную уверенность в том, что им не допущены 14 нарушения, влекущие отказ в его регистрации. Подобный – порождаемый бездействием избирательной комиссии – «расхолаживающий эффект» может помешать кандидату внести необходимые исправления в представленные им в избирательную комиссию документы в допустимый законом срок. В случае же принятия при таких обстоятельствах решения о регистрации кандидата он оказывается в уязвимой ситуации, поскольку нарушения в представленных им в избирательную комиссию документах, своевременно не выявленные ею, могут повлечь отмену судом решения о его регистрации, однако ни он, ни зарегистрировавшая его избирательная комиссия не вправе их устранить. Указанная уязвимость в правовом положении кандидата, по сути, создается как ненадлежащим исполнением им обязанности по обеспечению качества, полноты и достоверности переданных им сведений и документов, так и – если нарушения в представленных документах должны были быть очевидны для избирательной комиссии – ее бездействием. С учетом сказанного значимым способом обеспечения надлежащего исполнения избирательной комиссией своей обязанности, закрепленной пунктом 11 статьи 38 Федерального закона «Об основных гарантиях избирательных прав и права на участие в референдуме граждан Российской Федерации», является введение мер правовой защиты лиц, в отношении которых эта обязанность не исполнена. По общему правилу, наиболее универсальный инструмент – судебное обжалование бездействия (как неисполнения обязанности) соответствующего публичного органа. Безусловно, неисполнение или ненадлежащее исполнение избирательной комиссией (ее должностными лицами) указанной обязанности, что повлекло в последующем отмену судом решения избирательной комиссии о регистрации кандидата, может быть обжаловано управомоченными лицами, в том числе кандидатом, в суд в соответствии со статьей 75 данного Федерального закона, частью 2 статьи 239 и частью 1 статьи 240 КАС Российской Федерации. Но если обязанность не была исполнена в отношении впоследствии 15 зарегистрированного кандидата, хотя избирательная комиссия имела возможность известить его в установленный законом срок о недостатках в представленных им документах, а допущенное им нарушение не является намеренным представлением недостоверных сведений о себе, то такое оспаривание бездействия не приведет к отказу суда, рассматривающего административный иск об отмене решения избирательной комиссии о регистрации кандидата, в удовлетворении исковых требований. Следовательно, такой способ принуждения избирательной комиссии к исполнению возложенной на нее обязанности, как судебное обжалование ее бездействия, в этом случае не позволяет обеспечить конституционно приемлемую устойчивость и предсказуемость избирательных отношений в рамках конкретных избирательных кампаний и не позволяет нейтрализовать возможную практику выборочного исполнения членами избирательных комиссий своей обязанности, в том числе в зависимости от их политических, административных и иных предпочтений. В пункте 4.12.4 вышеназванных Методических рекомендаций (постановление ЦИК России от 11 июня 2014 года № 235/1486-6) определено, что если избирательная комиссия в срок, установленный пунктом 11 статьи 38 Федерального закона «Об основных гарантиях избирательных прав и права на участие в референдуме граждан Российской Федерации», не известила кандидата о выявленных недостатках в представленных для уведомления о выдвижении и регистрации кандидата документах либо если в извещении не было указано, какие конкретные сведения о кандидате отсутствуют в этих документах, какие документы (копии документов) отсутствуют, конкретно какие из документов оформлены с нарушением требований данного Федерального закона, иного закона и в чем состоит это нарушение, то избирательная комиссия не вправе принимать решение об отказе в регистрации кандидата по основаниям, предусмотренным подпунктом «в1» и (или) «в2» пункта 24 той же статьи. 16 Однако эта позиция ЦИК России относительно последствий неизвещения избирательной комиссией кандидата о нарушениях в представленных им документах касается только этапа регистрации кандидата, а не последующей судебной проверки законности решения о регистрации. Иные же правовые механизмы, обеспечивающие действенность соответствующей обязанности избирательной комиссии и ее непредвзятое осуществление в отношении всех кандидатов, отсутствуют. Таким образом, пункт 11 статьи 38 Федерального закона «Об основных гарантиях избирательных прав и права на участие в референдуме граждан Российской Федерации» не соответствует Конституции Российской Федерации, ее статьям 17 (часть 3), 18, 19 (части 1 и 2), 32 (часть 2) и 55 (часть 3), в той мере, в какой в системе действующего 18 правового регулирования не предусматривает для суда, рассматривающего дело об отмене решения избирательной комиссии о регистрации кандидата в связи с представлением им в избирательную комиссию документов для уведомления о своем выдвижении и регистрации, содержащих неполные сведения о кандидате или не отвечающих требованиям закона к оформлению документов, необходимость учесть факт неизвещения (несвоевременного извещения) избирательной комиссией кандидата об этих нарушениях как обстоятельство, исключающее отмену решения избирательной комиссии о регистрации кандидата, если эти нарушения должны были быть очевидны для избирательной комиссии при надлежащем исполнении ею своих обязанностей и не являются намеренным представлением кандидатом недостоверных сведений о себе. Федеральному законодателю надлежит – исходя из требований Конституции Российской Федерации и принимая во внимание правовые позиции, выраженные в настоящем Постановлении, – внести необходимые изменения в действующее правовое регулирование. При этом законодатель не лишен возможности предусмотреть случаи, когда кандидат в качестве условия сохранения в силе решения о его регистрации обязан в установленный судом срок внести соответствующие уточнения в документы, представленные в избирательную комиссию. До вступления в силу изменений, вытекающих из настоящего Постановления, суды при рассмотрении соответствующих дел руководствуются непосредственно настоящим Постановлением. Это не исключает принятия ими мер к устранению таких недостатков в представленных в избирательную комиссию документах, которые создают неустранимые сомнения в соблюдении кандидатом других требований, с несоблюдением которых закон связывает отказ в регистрации. С учетом того что избирательные отношения, с которыми было связано дело С.С.Цукасова, завершены,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 11 статьи 38 Федерального закона «Об основных гарантиях избирательных прав и права на участие в референдуме граждан Российской Федерации» не противоречащим Конституции Российской Федерации в той мере, в какой в системе действующего правового регулирования данное законоположение обязывает избирательную комиссию равным образом по отношению ко всем кандидатам осуществлять в установленный законом срок проверку представленных ими документов и в случае выявления неполноты сведений о кандидатах, отсутствия каких-либо документов, представление которых в избирательную комиссию для уведомления о выдвижении кандидата и его регистрации предусмотрено законом, или несоблюдения требований закона к оформлению документов извещать кандидатов об этих недостатках.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 11 статьи 38 Федерального закона «Об основных гарантиях избирательных прав и права на участие в референдуме граждан Российской Федерации» не соответствующим Конституции Российской Федерации, ее статьям 17 (часть 3), 18, 19 (части 1 и 2), 32 (часть 2) и 55 (часть 3), в той мере, в какой в системе действующего правового регулирования данное законоположение не предусматривает для суда, рассматривающего дело об отмене решения избирательной комиссии о 20 регистрации кандидата в связи с представлением им в избирательную комиссию документов для уведомления о своем выдвижении и регистрации, содержащих неполные сведения о кандидате или не отвечающих требованиям закона к оформлению документов, необходимость учесть факт неизвещения (несвоевременного извещения) избирательной комиссией кандидата об этих нарушениях как обстоятельство, исключающее отмену решения избирательной комиссии о регистрации кандидата, если эти нарушения должны были быть очевидны для избирательной комиссии при надлежащем исполнении ею своих обязанностей и не являются намеренным представлением кандидатом недостоверных сведений о себе.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законодателю надлежит – исходя из требований Конституции Российской Федерации и принимая во внимание правовые позиции, выраженные в настоящем Постановлении, – внести необходимые изменения в действующее правовое регулирование. До вступления в силу изменений, вытекающих из настоящего Постановления, суды при рассмотрении соответствующих дел руководствуются непосредственно настоящим Постановлением. Это не исключает принятия ими мер к устранению таких недостатков в представленных в избирательную комиссию документах, которые создают неустранимые сомнения в соблюдении кандидатом других требований, с несоблюдением которых закон связывает отказ в регистрации.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настоящему делу в части, касающейся проверки конституционности пункта 1 статьи 39 Федерального закона «Об основных гарантиях избирательных прав и права на участие в референдуме граждан Российской Федерации».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21 Российской Федерации» и на «Официальном интернет-портале правовой информации» (www.pravo.gov.ru).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