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3-П/1999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февраля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разъяснении пункта 5 резолютивной части Постановления Конституционного Суда Российской Федерации от 2 февраля 1999 года № 3-П по делу о проверке конституционности положений статьи 41 и части третьей статьи 42 Уголовно- процессуального кодекса РСФСР, пунктов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с участием представителя Верховного Суда Российской Федерации, обратившегося в Конституционный Суд Российской Федерации с ходатайством о разъяснении Постановления Конституционного Суда Российской Федерации от 2 февраля 1999 года № 3-П, – судьи Верховного Суда Российской Федерации В.А.Давыдова, 2 руководствуясь частью первой статьи 21, частями первой и второй статьи 83 Федерального конституционного закона «О Конституционном Суде Российской Федерации», рассмотрел в открытом заседании вопрос о разъяснении пункта 5 резолютивной части Постановления Конституционного Суда Российской Федерации от 2 февраля 1999 года № 3-П по делу о проверке конституционности положений статьи 41 и части третьей статьи 42 УПК РСФСР, пунктов 1 и 2 Постановления Верховного Совета Российской Федерации от 16 июля 1993 года «О порядке введения в действие Закона Российской Федерации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Заслушав сообщение судьи-докладчика Ю.М.Данилова, объяснения представителя Верховного Суда Российской Федерации В.А.Давыдова, выступления приглашенных в заседание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полномочного представителя Правительства Российской Федерации в Конституционном Суде Российской Федерации М.Ю.Барщевского, Уполномоченного по правам человека в Российской Федерации В.П.Лукина, а также представителей: от Генерального прокурора Российской Федерации – Т.А.Васильевой, от Министерства юстиции Российской Федерации – Е.А.Борисенко, от Министерства внутренних дел Российской Федерации – Н.И.Шелепанова,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Пунктом 5 резолютивной части Постановления Конституционного Суда Российской Федерации от 2 февраля 1999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3 мотивировочной части Постановления Конституционного Суда Российской Федерации от 2 февраля 1999 года По смыслу статьи 83 Федерального конституционного закона «О Конституционном Суде Российской Федерации», Согласно части первой статьи 83 Федерального конституционного закона «О Конституционном Суде Российской Федерации» решение Конституционного Суда Российской Федерации может быть официально разъяснено только самим Конституционным Судом Российской Федерации в пленарном заседании или заседании палаты, принявшей это решение. Тем самым предполагается, что решение, принятое в заседании палаты Конституционного Суда Российской Федерации, по общему правилу, разъясняется в заседании той же палаты, хотя, по буквальному смыслу названной нормы, не исключается и возможность рассмотрения вопроса о разъяснении решения, принятого в заседании палаты, в пленарном заседании Конституционного Суда Российской Федерации. В данном случае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Правовая позиция, выраженная в Постановлении Конституционного Суда Российской Федерации от 2 февраля 1999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74 Федерального конституционного закона «О Конституционном Суде Российской Федерации» В международном нормотворчестве существует устойчивая тенденция к отмене смертной казни (Протокол № 6 к Конвенции о защите прав человека и основных свобод относительно отмены смертной казни; Второй факультативный протокол к Международному пакту о гражданских и политических правах, направленный на отмену смертной казни; Протокол к 10 Американской конвенции о правах человека об отмене смертной казни) вплоть до полного и безусловного ее запрета, предусмотренного вступившим в силу в 2003 году Протоколом № 13 к Конвенции о защите прав человека и основных свобод. Свидетельством этой общемировой тенденции служат также принятые Генеральной Ассамблеей ООН резолюции 62/149 от 18 декабря 2007 года и 63/168 от 18 декабря 2008 года, призывающие государства – члены ООН ограничивать применение смертной казни и сокращать число преступлений, за совершение которых она может назначаться, а также ввести мораторий на приведение смертных приговоров в исполнение. Выраженное Российской Федерацией намерение установить мораторий на приведение в исполнение смертных приговоров и принять иные меры по отмене смертной казни было одним из существенных оснований для ее приглашения в Совет Европы. Именно «опираясь на обязательства и договоренности», включая намерение «подписать в течение одного года и ратифицировать не позднее чем через три года после вступления в Совет Европы Протокол № 6 к Конвенции о защите прав человека и основных свобод, касающийся отмены смертной казни в мирное время, и установить со дня вступления в Совет Европы мораторий на исполнение смертных приговоров», Парламентская Ассамблея Совета Европы рекомендовала Комитету Министров Совета Европы пригласить Россию стать членом Совета Европы (подпункт «ii» пункта 10 заключения Парламентской Ассамблеи Совета Европы от 25 января 1996 года № 193 по заявке России на вступление в Совет Европы). Это и другие намерения, выраженные Россией, рассматриваются в резолюции Комитета Министров Совета Европы (96) 2, которой Россия приглашалась стать членом Совета Европы, как «принятые обязательства и заверения об их выполнении» и как неотъемлемое условие направления ей приглашения, т.е. имеют существенное политико-правовое значение. 11 Принятие Российской Федерацией приглашения Комитета Министров Совета Европы было законодательно оформлено федеральными законами от 23 февраля 1996 года № 19-ФЗ «О присоединении Российской Федерации к Уставу Совета Европы» и от 23 февраля 1996 года № 20-ФЗ «О присоединении Российской Федерации к Генеральному соглашению о привилегиях и иммунитетах Совета Европы и протоколам к нему». Присоединившись к уставным документам Совета Европы, Российская Федерация тем самым подтвердила свои заверения и обязательства, на условиях исполнения которых состоялось ее приглашение в Совет Европы. «Серьезным обязательством» России отмена смертной казни была названа и в Послании Президента Российской Федерации Федеральному Собранию от 30 марта 1999 года. Согласно Протоколу № 6 к Конвенции о защите прав человека и основных свобод смертная казнь отменяется; никто не может быть приговорен к смертной казни или казнен (статья 1); государство может предусмотреть в своем законодательстве смертную казнь за действия, совершенные во время войны или при неизбежной угрозе войны; подобное наказание применяется только в установленных законом случаях и в соответствии с его положениями; государство сообщает Генеральному секретарю Совета Европы соответствующие положения этого законодательства (статья 2); при этом не допускаются отступления от положений Протокола и оговорки на основании статей 15 и 57 Конвенции (статьи 3 и 4); Протокол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Совета Европы (статья 7). По состоянию на 1 ноября 2009 года Протокол № 6 подписан и ратифицирован 46 государствами – членами Совета Европы и вступил для них в силу. Российской Федерацией он был подписан 16 апреля 1997 года, и его предстояло ратифицировать (учитывая выраженное Россией при принятии ее 28 февраля 1996 года в Совет Европы обязательство 12 присоединиться к данному Протоколу не позднее чем через три года с момента вступления в Совет Европы) до 28 февраля 1999 года. Проект федерального закона о ратификации Протокола № 6 был внесен Президентом Российской Федерации в Государственную Думу 6 августа 1999 года (одновременно с проектом федерального закона, предусматривающим внесение изменений и дополнений в уголовное, уголовно-процессуальное и уголовно-исполнительное законодательство Российской Федерации). «Ратификация указанного Протокола, – отмечается в сопроводительном письме, – подтвердит приверженность Российской Федерации принципам гуманизма, демократии и права, а также будет способствовать осуществлению установленных Конституцией Российской Федерации положений, касающихся защиты главного естественного права человека – права на жизнь» (письмо Президента Российской Федерации от 6 августа 1999 года № Пр-1025). Распоряжением Президента Российской Федерации от 28 августа 2001 года № 462-рп были назначены его официальные представители при рассмотрении палатами Федерального Собрания вопроса о ратификации Протокола № 6. Государственная Дума, в свою очередь, в феврале 2002 года приняла обращение к Президенту Российской Федерации о преждевременности его ратификации. Тем не менее соответствующий законопроект отклонен ею не был и, следовательно, находится на рассмотрении. Тот факт, что Протокол № 6 до сих пор не ратифицирован, в контексте сложившихся правовых реалий не препятствует признанию его существенным элементом правового регулирования права на жизнь. В соответствии со статьей 18 Венской конвенции о праве международных договоров от 23 мая 1969 года государство обязано воздерживаться от действий, которые лишили бы договор его объекта и цели, если: a) оно подписало договор или обменялось документами, образующими договор, под условием ратификации, принятия или утверждения до тех пор, пока оно не выразит ясно своего намерения не стать участником этого договора; или b) оно выразило согласие на обязательность для него договора, 13 – до вступления договора в силу и при условии, что такое вступление в силу не будет чрезмерно задерживаться. Таким образом, Российская Федерация связана требованием статьи 18 Венской конвенции о праве международных договоров не предпринимать действий, которые лишили бы подписанный ею Протокол № 6 его объекта и цели, до тех пор, пока она официально не выразит свое намерение не быть его участником. Поскольку основным обязательством по Протоколу № 6 является полная отмена смертной казни, включая изъятие из законодательства данного вида наказания за все преступления, за исключением «действий, совершенных во время войны или при неизбежной угрозе войны», и отказ от его применения за тем же исключением, в России с 16 апреля 1997 года смертная казнь применяться не может, т.е. наказание в виде смертной казни не должно ни назначаться, ни исполняться.</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Выполнение обязательства не лишать Протокол № 6 – как подписанный, но не ратифицированный международный договор – его объекта и цели возлагается на государство в целом. Если органы, представляющие какую-либо из ветвей государственной власти, допускают отклонение от этого обязательства, его соблюдение может быть обеспечено другими ветвями власти – исходя из принципа разделения властей и принципа согласованного функционирования и взаимодействия органов государственной власти, гарантируемого Президентом Российской Федерации (статья 10; статья 80, часть 2, Конституции Российской Федерации), с тем чтобы выполнение государством в целом своих обязательств оставалось в рамках статьи 18 Венской конвенции о праве международных договоров. Уже после того как Россия была принята в Совет Европы и подписала Протокол № 6, российские суды в отдельных случаях выносили смертные приговоры. При этом постановления Пленума Верховного Суда Российской Федерации от 31 октября 1995 года № 8 и от 10 октября 2003 года № 5 ориентировали суды на применение вступивших в силу международных договоров, однако не затрагивали правовую ситуацию, возникающую после 14 подписания международного договора с условием его последующей ратификации. Что касается смертной казни, то в постановлении Пленума Верховного Суда Российской Федерации от 27 января 1999 года № 1 прямо указано, что «смертная казнь как исключительная мера наказания может применяться за совершение особо тяжкого преступления, посягающего на жизнь» (пункт 20). Вынесение судами смертных приговоров (а тем более приведение их в исполнение) могло бы составить нарушение Россией ее обязательств по статье 18 Венской конвенции о праве международных договоров в отношении Протокола № 6, однако, поскольку всякий раз имела место замена смертной казни в порядке помилования, осуществляемого Президентом Российской Федерации на основании статьи 89 (пункт «в») Конституции Российской Федерации, другим наказанием, не связанным с лишением жизни, решения судебной власти корректировались без вторжения в ее прерогативы, что позволило государству избежать нарушения своих международно-правовых обязательств. Этому способствовал и такой общеобязательный внутригосударственный правовой акт, как Постановление Конституционного Суда Российской Федерации от 2 февраля 1999 года № 3- П, которое – хотя и было принято в связи с судебными процедурами назначения в качестве меры наказания смертной казни – по своей направленности не только соответствовало юридическим обязательствам, принятым на себя Российской Федерацией согласно статье 18 Венской конвенции о праве международных договоров в отношении Протокола № 6, но и усиливало их. В дальнейшем</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связи с вступлением Российской Федерации в Совет Европы и подписанием Протокола № 6 предполагалось, что введенный на этой основе в правовой системе Российской Федерации временный мораторий на применение смертной казни – после ратификации Протокола № 6 (т.е. не позднее 28 февраля 1999 года) – трансформируется в постоянно действующую норму, согласно которой никто не может быть приговорен к смертной казни или казнен. Одновременно с ратификацией Протокола № 6 соответствующие изменения, связанные с отменой этой санкции, должны были быть внесены в уголовное, уголовно-процессуальное и уголовно- исполнительное законодательство, о чем свидетельствует законопроект, 16 направленный в Государственную Думу Президентом Российской Федерации. Поскольку Протокол № 6 до сих пор не ратифицирован, он как таковой не может рассматриваться в качестве нормативного правового акта, непосредственно отменяющего в Российской Федерации смертную казнь в смысле статьи 20 (часть 2) Конституции Российской Федерации. При этом в федеральном законодательстве сохраняются положения, предусматривающие данный вид наказания и, соответственно, процедуры его назначения и исполнения. Вместе с тем, как следует из правовых позиций, выраженных в Постановлении Конституционного Суда Российской Федерации от 2 февраля 1999 года</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в Российской Федерации на основе Конституции Российской Федерации и конкретизирующих ее правовых актов смертная казнь как наказание уже длительное время не назначается и не исполняется. В результате столь продолжительного по времени действия моратория на применение смертной казни, элементом правовой основы которого является Постановление Конституционного Суда Российской Федерации от 2 февраля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Верховный Суд Российской Федерации просит разъяснить предписание пункта 5 резолютивной части Постановления Конституционного Суда Российской Федерации от 2 февраля 1999 года №3- П, поскольку полагает, что оно может породить противоречивую правоприменительную практику по вопросу о возможности назначения наказания в виде смертной казни после введения судов с участием присяжных заседателей на всей территории Российской Федерации. Неоднозначное понимание этого предписания, считает заявитель, обусловлено тем, что Российской Федерацией в соответствующих правовых формах выражено согласие с международно-правовыми актами, направленными на отмену смертной казни в мирное время: в частности, подписав 16 апреля 1997 года Протокол № 6 к Конвенции о защите прав человека и основных свобод, Российская Федерация обязана, как того требует статья 18 Венской конвенции о праве международных договоров, воздерживаться от действий, которые лишили бы данный Протокол его объекта и цели, до тех пор, пока не выразит своего намерения не стать его участником; между тем до настоящего времени Российская Федерация не ратифицировала Протокол № 6, но и не выразила своего намерения не стать его участником. 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разъяснения решения Конституционного Суда Российской Федерации не подлежит 21 удовлетворению, если поставленные в нем вопросы не требуют какого-либо дополнительного истолкования этого решения или же предполагают необходимость формулировки новых правовых позиций, не нашедших в нем отражения.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3 мотивировочной части Постановления от 2 февраля 1999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окончательно и обжалованию не подлежит. 19</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