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30436-П/1993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индивидуальной жалобе гражданина Российской Федерации Сетуна Виктора Викторовича 26 апреля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