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594645-П/2022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Матвеева Юрия Александровича на нарушение его конституционных прав подпунктами «а», «а1» пункта 32 статьи 4 и подпунктом «а» пункта 24 статьи 38 Федерального закона «Об основных гарантиях избирательных прав и права на участие в референдуме граждан Российской Федерации», а также частью второй статьи 86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Ю.А.Матвеева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Ю.А.Матвеев оспаривает конституционность следующих положений Федерального закона от 12 июня 2002 года № 67-ФЗ «Об основных гарантиях избирательных прав и права на участие в референдуме граждан Российской Федерации»: подпунктов «а», «а1» пункта 32 статьи 4, в соответствии с которыми не имеют права быть избранными граждане Российской Федерации, осужденные к лишению свободы за совершение тяжких и (или) особо тяжких 2 преступлений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подпункта «а» пункта 24 статьи 38, устанавливающего, что отсутствие у кандидата пассивного избирательного права является основанием отказа в регистрации кандидата. Заявитель также оспаривает конституционность части второй статьи 86 УК Российской Федерации, согласно которой лицо, освобожденное от наказания, считается несудимым. Как следует из представленных материалов, приговором Каширского районного суда Воронежской области от 10 февраля 2015 года, оставленным без изменения апелляционным определением судебной коллегии по уголовным делам Воронежского областного суда от 25 июня 2015 года, Ю.А.Матвеев был признан виновным в совершении с использованием своего служебного положения растраты (хищение чужого имущества, вверенного виновному, в особо крупном размере), квалифицированной как преступление, предусмотренное частью четвертой статьи 160 УК Российской Федерации, которое в соответствии с частью четвертой статьи 15 данного Кодекса относится к категории тяжких, и осужден к одному году шести месяцам лишения свободы с отбыванием наказания в исправительной колонии общего режима. Постановлением Советского районного суда города Воронежа от 26 августа 2015 года, вступившим в законную силу 8 сентября 2015 года, заявитель освобожден от отбывания назначенного ему указанным приговором наказания в связи с болезнью (часть вторая статьи 81 УК Российской Федерации). Решением территориальной избирательной комиссии Каширского района Воронежской области от 24 июля 2020 года Ю.А.Матвееву на основании подпункта «а» пункта 24 статьи 38 Федерального закона «Об основных гарантиях избирательных прав и права на участие в референдуме 3 граждан Российской Федерации» было отказано в регистрации кандидатом на выборах депутатов представительного органа муниципального образования в связи с отсутствием у него пассивного избирательного права. Каширский районный суд Воронежской области решением от 6 августа 2020 года, оставленным без изменения судами вышестоящих инстанций (апелляционное определение судебной коллегии по административным делам Воронежского областного суда от 14 августа 2020 года и кассационное определение судебной коллегии по административным делам Первого кассационного суда общей юрисдикции от 5 апреля 2021 года), отказал Ю.А.Матвееву в удовлетворении требования об отмене указанного решения избирательной комиссии. При этом, отклоняя доводы заявителя об отсутствии у него судимости, районный суд исходил из того, что освобождение от отбывания назначенного наказания в связи с болезнью не является реабилитирующим Ю.А.Матвеева обстоятельством и в соответствии с частью четвертой статьи 86 УК Российской Федерации не аннулирует его судимости, а вышестоящие судебные инстанции указали, что освобождение Ю.А.Матвеева от отбывания наказания по данному основанию не отменяет его осуждение к лишению свободы за совершение тяжкого преступления, являющееся основанием для ограничения пассивного избирательного права. Определением судьи Верховного Суда Российской Федерации от 23 июля 2021 года заявителю отказано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 По мнению заявителя, оспариваемые законоположения не соответствуют статьям 3 (части 2 и 3), 6 (часть 2), 15 (части 1 и 2), 17 (часть 1), 19 (часть 1), 32 (части 1 и 2) и 55 (части 2 и 3) Конституции Российской Федерации, поскольку они по смыслу, придаваемому им правоприменительной практикой, допускают ограничение пассивного избирательного права гражданина, осужденного к лишению свободы за совершение тяжкого преступления, но не имевшего и не имеющего судимости. 4</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«Об основных гарантиях избирательных прав и права на участие в референдуме граждан Российской Федерации» выступает законодательной основой регулирования отношений, складывающихся в процессе подготовки и проведения выборов. Устанавливая ограничения пассивного избирательного права, данный Федеральный закон относит к ним, помимо прочего, осуждение к лишению свободы за совершение тяжких и (или) особо тяжких преступлений вкупе с наличием неснятой и непогашенной судимости. Введение такого ограничения пассивного избирательного права по своей юридической природе не относится к мерам уголовной ответственности, поскольку за пределами уголовно-правового регулирования судимость приобретает автономное значение и влечет за собой не уголовно-правовые, а общеправовые, опосредованные последствия, которые закрепляются не Уголовным кодексом Российской Федерации, а иными федеральными законами исходя из предмета и специфики регулирования соответствующих отношений (определения Конституционного Суда Российской Федерации от 29 сентября 2015 года Согласно статье 86 УК Российской Федерации лицо, осужденное за совершение преступления, считается судимым со дня вступления 6 обвинительного приговора суда в законную силу до момента погашения или снятия судимости (часть первая); лицо, освобожденное от наказания, считается несудимым (часть вторая); судимость погашается в отношении лиц, осужденных к лишению свободы за тяжкие преступления, по истечении восьми лет после отбытия наказания (пункт «г» части третьей). Из представленных материалов следует, что правоприменительные органы, принимая решения по делу Ю.А.Матвеева, исходили из того, что факт его осуждения за совершение тяжкого преступления к лишению свободы с последующим освобождением от отбывания наказания (в связи с тяжелой болезнью, не связанной с психическим расстройством) свидетельствует о несоответствии заявителя, выдвинутого кандидатом на выборах депутатов представительного органа муниципального образования, требованиям к носителям публичной власти. При таких обстоятельствах, с учетом приведенных правовых позиций Конституционного Суда Российской Федерации, нет оснований рассматривать подпункты «а», «а1» пункта 32 статьи 4 и подпункт «а» пункта 24 статьи 38 Федерального закона «Об основных гарантиях избирательных прав и права на участие в референдуме граждан Российской Федерации», а также часть вторую статьи 86 УК Российской Федерации как нарушающие конституционные права заявителя в указанном им аспекте в его конкретном деле.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Матвеева Юрия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