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«Синтез-Плюс» на нарушение конституционных прав и свобод абзацем третьим части 1 статьи 2-1 Закона Республики Крым «Об особенностях регулирования имущественных и земельных отношений на территории Республики Крым»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ООО «Синтез-Плюс»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«Синтез-Плюс»,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