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671281-П/2023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«Юридическая защита интеллектуальной собственности» на нарушение его конституционных прав частью 2 статьи 2882 и частью 3 статьи 2911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«Юридическая защита интеллектуальной собственности»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«Юридическая защита интеллектуальной собственности» (далее также – ООО «ЮЗИС») оспаривает конституционность части 2 статьи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2 порядке упрощенного производства» и части 3 статьи 2911 «Порядок подачи кассационных жалобы, представления в Судебную коллегию Верховного Суда Российской Федерации» АПК Российской Федерации. Как следует из представленных материалов, решением Арбитражного суда города Москвы от 15 сентября 2020 года, принятым в порядке упрощенного производства, отказано в удовлетворении искового заявления юридического лица к ООО «ЮЗИС» о взыскании долга и процентов за пользование чужими денежными средствами. Постановлением Девятого арбитражного апелляционного суда от 18 января 2021 года данное решение суда отменено и вынесено новое решение о частичном удовлетворении заявленных требований. Арбитражный суд Московского округа (постановление от 18 мая 2021 года), оставляя без изменения судебный акт арбитражного суда апелляционной инстанции, указал, что вынесенное им постановление не подлежит обжалованию в Судебную коллегию Верховного Суда Российской Федерации на основании части 3 статьи 2911 АПК Российской Федерации. Впоследствии ООО «ЮЗИС» обратилось в арбитражный суд с заявлением о присуждении компенсации за нарушение права на судопроизводство в разумный срок, в удовлетворении которого было отказано, с чем согласился арбитражный суд кассационной инстанции.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В связи с этим ООО «ЮЗИС» просит</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Между тем из представленных материалов следует, что с момента завершения рассмотрения дела с участием ООО «ЮЗИС» в порядке упрощенного производства о взыскании долга и процентов за пользование чужими денежными средствами (последний судебный акт по делу – постановление Арбитражного суда Московского округа от 18 мая 2021 года) и до подачи им 1 сентября 2022 года первоначальной жалобы в 4</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«Юридическая защита интеллектуальной собственности»,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