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пробелом в Уголовно-процессуальном кодексе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О.Е.Демина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О.Е.Демин настаивает на признании противоречащим статьям 2, 19, 21, 23, 45, 46, 52, 53 и 54 Конституции Российской Федерации пробела в Уголовно-процессуальном кодексе Российской Федерации, не позволяющего ему обжаловать материалы проверки и постановление об отказе в возбуждении уголовного дела в отношении потерпевшего, содержащиеся в качестве доказательств в уголовном деле, по которому он был осужден. Заявитель просит установить порядок такого обжалования.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Конституционному Суду Российской Федерации не подведомственно восполнение имеющихся, по мнению заявителя, пробелов в правовом регулировании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