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756700-О/2024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Чайкова Юрия Валерьевича на нарушение его конституционных прав частью шестой статьи 378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Ю.В.Чайкова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Ю.В.Чайков оспаривает конституционность части шестой статьи 378 «Форма и содержание кассационных жалобы, представления» ГПК Российской Федерации. Как следует из представленных материалов, определением судьи кассационного суда общей юрисдикции от 18 июня 2021 года, оставленным без изменения судебной коллегией по гражданским делам этого суда (определение от 19 ноября 2021 года), кассационная жалоба Ю.В.Чайкова была оставлена без движения на том основании, что к ней не были приложены документы, подтверждающие направление лицам, участвующим в деле, копий этой кассационной жалобы. В передаче кассационной жалобы заявителя на 2 указанные судебные постановления для рассмотрения в судебном заседании Судебной коллегии по гражданским делам Верховного Суда Российской Федерации определением судьи этого суда от 28 марта 2023 года было отказано, с чем согласился заместитель Председателя этого суда (письмо от 13 июля 2023 года). По мнению Ю.В.Чайкова, оспариваемое законоположение не соответствует статьям 17 (части 1 и 2), 19 (части 1 и 2), 45 (часть 1), 46 (части 1 и 2), 55 (часть 2) и 56 (часть 3) Конституции Российской Федерации, поскольку оно не предусматривает возможности при подаче кассационной жалобы в кассационный суд общей юрисдикции обратиться с просьбой о признании уважительными причин, препятствующих исполнению обязанности подателя этой жалобы приложить документы, подтверждающие направление другим лицам, участвующим в деле, копий этой кассационной жалобы и приложенных к ней документов, а также об оказании содействия ему как лицу, отбывающему наказание в виде лишения свободы и не имеющему достаточных денежных средств и возможности для отправки почтовой корреспонденции, в реализации указанной обязанности.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Чайкова Юрия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