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545841-П/2021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Земцева Михаила Владимировича на нарушение его конституционных прав рядом статей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М.В.Земцева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М.В.Земцев оспаривает конституционность статей 194 «Принятие решения суда», 195 «Законность и обоснованность решения суда», 196 «Вопросы, разрешаемые при принятии решения суда», 197 «Изложение решения суда», 198 «Содержание решения суда», 199 «Составление решения суда», 327 «Порядок рассмотрения дела судом апелляционной инстанции», 3271 «Пределы рассмотрения дела в суде апелляционной инстанции», 3272 «Сроки рассмотрения дела в суде апелляционной инстанции», 328 «Полномочия суда апелляционной инстанции», 329 «Постановление суда апелляционной инстанции», 3797 2 «Основания для отмены или изменения судебных постановлений кассационным судом общей юрисдикции», 390 «Полномочия кассационного суда общей юрисдикции», 3901 «Определение кассационного суда общей юрисдикции», 3907 «Рассмотрение кассационных жалобы, представления», 3909 «Определение судьи об отказе в передаче кассационных жалобы, представления для рассмотрения в судебном заседании суда кассационной инстанции», 39014 «Основания для отмены или изменения судебной коллегией Верховного Суда Российской Федерации судебных постановлений в кассационном порядке» и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 ГПК Российской Федерации. Как следует из представленных материалов, решением суда общей юрисдикции, оставленным без изменения судами апелляционной и кассационной инстанций, М.В.Земцеву отказано в удовлетворении искового требования, предъявленного к территориальному управлению Федеральной службы исполнения наказаний, о признании незаконным решения пенсионного органа об удержании из пенсии. Определением судьи Верховного Суда Российской Федерации, с которым согласился заместитель Председателя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Заместитель Председателя Верховного Суда Российской Федерации письмом уведомил заявителя об отсутствии оснований для внесения в Президиум данного Суда представления о пересмотре в порядке надзора вынесенных по делу с его участием судебных постановлений. По мнению М.В.Земцева, оспариваемые законоположения, послужившие основанием для отказа в удовлетворении его искового требования, не соответствуют Конституции Российской Федерации, ее главе 3 1, поскольку при разрешении конкретного дела суды не руководствовались Конституцией Российской Федерации, а также не применили ее нормы.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М.В.Земцевым в обоснование неконституционности названных норм Гражданского процессуального кодекса Российской Федерации, а также заявленные им требования свидетельствуют о том, что, формально ставя вопрос о конституционности оспариваемых законоположений, он, по существу, предлагает Конституционному Суду Российской Федерации оценить не само их содержание, а правомерность вынесенных по его конкретному делу правоприменительных решений, что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Кроме того, ранее Определением от 27 мая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Земцева Михаила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